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3BD3" w:rsidRDefault="00903BD3">
      <w:pPr>
        <w:pStyle w:val="Body"/>
        <w:jc w:val="center"/>
        <w:rPr>
          <w:b/>
          <w:bCs/>
        </w:rPr>
      </w:pPr>
      <w:bookmarkStart w:id="0" w:name="_GoBack"/>
      <w:bookmarkEnd w:id="0"/>
    </w:p>
    <w:p w:rsidR="00903BD3" w:rsidRDefault="00294FF8">
      <w:pPr>
        <w:pStyle w:val="Body"/>
        <w:jc w:val="center"/>
        <w:rPr>
          <w:b/>
          <w:bCs/>
        </w:rPr>
      </w:pPr>
      <w:r>
        <w:rPr>
          <w:b/>
          <w:bCs/>
        </w:rPr>
        <w:t>Rokasgrāmata Bībeles studiju skolotājiem</w:t>
      </w:r>
    </w:p>
    <w:p w:rsidR="00903BD3" w:rsidRDefault="00903BD3">
      <w:pPr>
        <w:pStyle w:val="Body"/>
        <w:jc w:val="center"/>
        <w:rPr>
          <w:b/>
          <w:bCs/>
        </w:rPr>
      </w:pPr>
    </w:p>
    <w:p w:rsidR="00903BD3" w:rsidRDefault="00903BD3">
      <w:pPr>
        <w:pStyle w:val="Body"/>
        <w:jc w:val="center"/>
        <w:rPr>
          <w:b/>
          <w:bCs/>
        </w:rPr>
      </w:pPr>
    </w:p>
    <w:p w:rsidR="00903BD3" w:rsidRDefault="00903BD3">
      <w:pPr>
        <w:pStyle w:val="Body"/>
        <w:jc w:val="center"/>
        <w:rPr>
          <w:b/>
          <w:bCs/>
        </w:rPr>
      </w:pPr>
    </w:p>
    <w:p w:rsidR="00903BD3" w:rsidRDefault="00903BD3">
      <w:pPr>
        <w:pStyle w:val="Body"/>
        <w:jc w:val="center"/>
        <w:rPr>
          <w:b/>
          <w:bCs/>
        </w:rPr>
      </w:pPr>
    </w:p>
    <w:p w:rsidR="00903BD3" w:rsidRDefault="00903BD3">
      <w:pPr>
        <w:pStyle w:val="Body"/>
        <w:jc w:val="center"/>
        <w:rPr>
          <w:b/>
          <w:bCs/>
        </w:rPr>
      </w:pPr>
    </w:p>
    <w:p w:rsidR="00903BD3" w:rsidRDefault="00903BD3">
      <w:pPr>
        <w:pStyle w:val="Body"/>
        <w:jc w:val="center"/>
        <w:rPr>
          <w:b/>
          <w:bCs/>
        </w:rPr>
      </w:pPr>
    </w:p>
    <w:p w:rsidR="00903BD3" w:rsidRDefault="00903BD3">
      <w:pPr>
        <w:pStyle w:val="Body"/>
        <w:jc w:val="center"/>
      </w:pPr>
    </w:p>
    <w:p w:rsidR="00903BD3" w:rsidRDefault="00294FF8">
      <w:pPr>
        <w:pStyle w:val="Virsraksts1"/>
      </w:pPr>
      <w:r>
        <w:t>Tēmas Jāņa evaņģēlijā</w:t>
      </w:r>
    </w:p>
    <w:p w:rsidR="00903BD3" w:rsidRDefault="00903BD3">
      <w:pPr>
        <w:pStyle w:val="Body"/>
        <w:jc w:val="center"/>
      </w:pPr>
    </w:p>
    <w:p w:rsidR="00903BD3" w:rsidRDefault="00903BD3">
      <w:pPr>
        <w:pStyle w:val="Body"/>
        <w:jc w:val="center"/>
      </w:pPr>
    </w:p>
    <w:p w:rsidR="00903BD3" w:rsidRDefault="00294FF8">
      <w:pPr>
        <w:pStyle w:val="Body"/>
        <w:jc w:val="center"/>
      </w:pPr>
      <w:r>
        <w:t>Edvards Zinke un Tomass R. Šeperds</w:t>
      </w:r>
    </w:p>
    <w:p w:rsidR="00903BD3" w:rsidRDefault="00903BD3">
      <w:pPr>
        <w:pStyle w:val="Body"/>
        <w:jc w:val="center"/>
      </w:pPr>
    </w:p>
    <w:p w:rsidR="00903BD3" w:rsidRDefault="00903BD3">
      <w:pPr>
        <w:pStyle w:val="Body"/>
        <w:jc w:val="center"/>
      </w:pPr>
    </w:p>
    <w:p w:rsidR="00903BD3" w:rsidRDefault="00903BD3">
      <w:pPr>
        <w:pStyle w:val="Body"/>
        <w:jc w:val="center"/>
      </w:pPr>
    </w:p>
    <w:p w:rsidR="00903BD3" w:rsidRDefault="00903BD3">
      <w:pPr>
        <w:pStyle w:val="Body"/>
        <w:jc w:val="center"/>
      </w:pPr>
    </w:p>
    <w:p w:rsidR="00903BD3" w:rsidRDefault="00903BD3">
      <w:pPr>
        <w:pStyle w:val="Body"/>
        <w:jc w:val="center"/>
      </w:pPr>
    </w:p>
    <w:p w:rsidR="00903BD3" w:rsidRDefault="00903BD3">
      <w:pPr>
        <w:pStyle w:val="Body"/>
        <w:jc w:val="center"/>
      </w:pPr>
    </w:p>
    <w:p w:rsidR="00903BD3" w:rsidRDefault="00903BD3">
      <w:pPr>
        <w:pStyle w:val="Body"/>
        <w:jc w:val="center"/>
      </w:pPr>
    </w:p>
    <w:p w:rsidR="00903BD3" w:rsidRDefault="00903BD3">
      <w:pPr>
        <w:pStyle w:val="Body"/>
        <w:jc w:val="center"/>
      </w:pPr>
    </w:p>
    <w:p w:rsidR="00903BD3" w:rsidRDefault="00903BD3">
      <w:pPr>
        <w:pStyle w:val="Body"/>
        <w:jc w:val="center"/>
      </w:pPr>
    </w:p>
    <w:p w:rsidR="00903BD3" w:rsidRDefault="00903BD3">
      <w:pPr>
        <w:pStyle w:val="Body"/>
        <w:jc w:val="center"/>
      </w:pPr>
    </w:p>
    <w:p w:rsidR="00903BD3" w:rsidRDefault="00903BD3">
      <w:pPr>
        <w:pStyle w:val="Body"/>
        <w:jc w:val="center"/>
      </w:pPr>
    </w:p>
    <w:p w:rsidR="00903BD3" w:rsidRDefault="00903BD3">
      <w:pPr>
        <w:pStyle w:val="Body"/>
        <w:jc w:val="center"/>
      </w:pPr>
    </w:p>
    <w:p w:rsidR="00903BD3" w:rsidRDefault="00903BD3">
      <w:pPr>
        <w:pStyle w:val="Body"/>
        <w:jc w:val="center"/>
      </w:pPr>
    </w:p>
    <w:p w:rsidR="00903BD3" w:rsidRDefault="00903BD3">
      <w:pPr>
        <w:pStyle w:val="Body"/>
        <w:jc w:val="center"/>
      </w:pPr>
    </w:p>
    <w:p w:rsidR="00903BD3" w:rsidRDefault="00903BD3">
      <w:pPr>
        <w:pStyle w:val="Body"/>
        <w:jc w:val="center"/>
      </w:pPr>
    </w:p>
    <w:p w:rsidR="00903BD3" w:rsidRDefault="00903BD3">
      <w:pPr>
        <w:pStyle w:val="Body"/>
        <w:jc w:val="center"/>
      </w:pPr>
    </w:p>
    <w:p w:rsidR="00903BD3" w:rsidRDefault="00903BD3">
      <w:pPr>
        <w:pStyle w:val="Body"/>
        <w:jc w:val="center"/>
      </w:pPr>
    </w:p>
    <w:p w:rsidR="00903BD3" w:rsidRDefault="00903BD3">
      <w:pPr>
        <w:pStyle w:val="Body"/>
        <w:jc w:val="center"/>
      </w:pPr>
    </w:p>
    <w:p w:rsidR="00903BD3" w:rsidRDefault="00903BD3">
      <w:pPr>
        <w:pStyle w:val="Body"/>
        <w:jc w:val="center"/>
      </w:pPr>
    </w:p>
    <w:p w:rsidR="00903BD3" w:rsidRDefault="00903BD3">
      <w:pPr>
        <w:pStyle w:val="Body"/>
        <w:jc w:val="center"/>
      </w:pPr>
    </w:p>
    <w:p w:rsidR="00903BD3" w:rsidRDefault="00294FF8">
      <w:pPr>
        <w:pStyle w:val="Body"/>
        <w:jc w:val="center"/>
      </w:pPr>
      <w:r>
        <w:t>Oktobris, novembris, decembris</w:t>
      </w:r>
    </w:p>
    <w:p w:rsidR="00903BD3" w:rsidRDefault="00294FF8">
      <w:pPr>
        <w:pStyle w:val="Body"/>
        <w:jc w:val="center"/>
      </w:pPr>
      <w:r>
        <w:t>2024</w:t>
      </w:r>
      <w:r>
        <w:rPr>
          <w:rFonts w:ascii="Arial Unicode MS" w:hAnsi="Arial Unicode MS"/>
        </w:rPr>
        <w:br w:type="page"/>
      </w:r>
    </w:p>
    <w:p w:rsidR="00903BD3" w:rsidRDefault="00294FF8">
      <w:pPr>
        <w:pStyle w:val="Virsraksts1"/>
      </w:pPr>
      <w:r>
        <w:lastRenderedPageBreak/>
        <w:t>Satura rādītājs</w:t>
      </w:r>
    </w:p>
    <w:p w:rsidR="00903BD3" w:rsidRDefault="00294FF8">
      <w:pPr>
        <w:pStyle w:val="Body"/>
        <w:spacing w:before="480"/>
      </w:pPr>
      <w:r>
        <w:t>___________________________________________________________</w:t>
      </w:r>
    </w:p>
    <w:p w:rsidR="00903BD3" w:rsidRDefault="00294FF8">
      <w:pPr>
        <w:pStyle w:val="FreeForm"/>
        <w:rPr>
          <w:rFonts w:ascii="Cambria" w:eastAsia="Cambria" w:hAnsi="Cambria" w:cs="Cambria"/>
          <w:b/>
          <w:bCs/>
          <w:sz w:val="24"/>
          <w:szCs w:val="24"/>
          <w:shd w:val="clear" w:color="auto" w:fill="FFFFFF"/>
        </w:rPr>
      </w:pPr>
      <w:r>
        <w:rPr>
          <w:rFonts w:ascii="Cambria" w:hAnsi="Cambria"/>
          <w:i/>
          <w:iCs/>
          <w:sz w:val="24"/>
          <w:szCs w:val="24"/>
          <w:shd w:val="clear" w:color="auto" w:fill="FFFFFF"/>
        </w:rPr>
        <w:t xml:space="preserve"> </w:t>
      </w:r>
      <w:r>
        <w:rPr>
          <w:rFonts w:ascii="Cambria" w:hAnsi="Cambria"/>
          <w:sz w:val="24"/>
          <w:szCs w:val="24"/>
          <w:shd w:val="clear" w:color="auto" w:fill="FFFFFF"/>
        </w:rPr>
        <w:t xml:space="preserve">1 </w:t>
      </w:r>
      <w:r>
        <w:rPr>
          <w:rFonts w:ascii="Cambria" w:hAnsi="Cambria"/>
          <w:b/>
          <w:bCs/>
          <w:sz w:val="24"/>
          <w:szCs w:val="24"/>
          <w:shd w:val="clear" w:color="auto" w:fill="FFFFFF"/>
        </w:rPr>
        <w:t>Ce</w:t>
      </w:r>
      <w:r>
        <w:rPr>
          <w:rFonts w:ascii="Cambria" w:hAnsi="Cambria"/>
          <w:b/>
          <w:bCs/>
          <w:sz w:val="24"/>
          <w:szCs w:val="24"/>
          <w:shd w:val="clear" w:color="auto" w:fill="FFFFFF"/>
        </w:rPr>
        <w:t>ļ</w:t>
      </w:r>
      <w:r>
        <w:rPr>
          <w:rFonts w:ascii="Cambria" w:hAnsi="Cambria"/>
          <w:b/>
          <w:bCs/>
          <w:sz w:val="24"/>
          <w:szCs w:val="24"/>
          <w:shd w:val="clear" w:color="auto" w:fill="FFFFFF"/>
        </w:rPr>
        <w:t>a z</w:t>
      </w:r>
      <w:r>
        <w:rPr>
          <w:rFonts w:ascii="Cambria" w:hAnsi="Cambria"/>
          <w:b/>
          <w:bCs/>
          <w:sz w:val="24"/>
          <w:szCs w:val="24"/>
          <w:shd w:val="clear" w:color="auto" w:fill="FFFFFF"/>
        </w:rPr>
        <w:t>ī</w:t>
      </w:r>
      <w:r>
        <w:rPr>
          <w:rFonts w:ascii="Cambria" w:hAnsi="Cambria"/>
          <w:b/>
          <w:bCs/>
          <w:sz w:val="24"/>
          <w:szCs w:val="24"/>
          <w:shd w:val="clear" w:color="auto" w:fill="FFFFFF"/>
        </w:rPr>
        <w:t>mes</w:t>
      </w:r>
      <w:r>
        <w:rPr>
          <w:rFonts w:ascii="Cambria" w:hAnsi="Cambria"/>
          <w:sz w:val="24"/>
          <w:szCs w:val="24"/>
          <w:shd w:val="clear" w:color="auto" w:fill="FFFFFF"/>
        </w:rPr>
        <w:t xml:space="preserve"> </w:t>
      </w:r>
      <w:r>
        <w:rPr>
          <w:rFonts w:ascii="Cambria" w:hAnsi="Cambria"/>
          <w:i/>
          <w:iCs/>
          <w:sz w:val="24"/>
          <w:szCs w:val="24"/>
          <w:shd w:val="clear" w:color="auto" w:fill="FFFFFF"/>
        </w:rPr>
        <w:t xml:space="preserve">(28. septembris </w:t>
      </w:r>
      <w:r>
        <w:rPr>
          <w:rFonts w:ascii="Cambria" w:hAnsi="Cambria"/>
          <w:i/>
          <w:iCs/>
          <w:sz w:val="24"/>
          <w:szCs w:val="24"/>
          <w:shd w:val="clear" w:color="auto" w:fill="FFFFFF"/>
        </w:rPr>
        <w:t>–</w:t>
      </w:r>
      <w:r>
        <w:rPr>
          <w:rFonts w:ascii="Cambria" w:hAnsi="Cambria"/>
          <w:i/>
          <w:iCs/>
          <w:sz w:val="24"/>
          <w:szCs w:val="24"/>
          <w:shd w:val="clear" w:color="auto" w:fill="FFFFFF"/>
        </w:rPr>
        <w:t xml:space="preserve"> 4. oktobris)</w:t>
      </w:r>
    </w:p>
    <w:p w:rsidR="00903BD3" w:rsidRDefault="00294FF8">
      <w:pPr>
        <w:pStyle w:val="FreeForm"/>
        <w:rPr>
          <w:rFonts w:ascii="Cambria" w:eastAsia="Cambria" w:hAnsi="Cambria" w:cs="Cambria"/>
          <w:b/>
          <w:bCs/>
          <w:sz w:val="24"/>
          <w:szCs w:val="24"/>
          <w:shd w:val="clear" w:color="auto" w:fill="FFFFFF"/>
        </w:rPr>
      </w:pPr>
      <w:r>
        <w:rPr>
          <w:rFonts w:ascii="Cambria" w:hAnsi="Cambria"/>
          <w:sz w:val="24"/>
          <w:szCs w:val="24"/>
          <w:shd w:val="clear" w:color="auto" w:fill="FFFFFF"/>
        </w:rPr>
        <w:t xml:space="preserve"> 2 </w:t>
      </w:r>
      <w:r>
        <w:rPr>
          <w:rFonts w:ascii="Cambria" w:hAnsi="Cambria"/>
          <w:b/>
          <w:bCs/>
          <w:sz w:val="24"/>
          <w:szCs w:val="24"/>
          <w:shd w:val="clear" w:color="auto" w:fill="FFFFFF"/>
        </w:rPr>
        <w:t>Dievi</w:t>
      </w:r>
      <w:r>
        <w:rPr>
          <w:rFonts w:ascii="Cambria" w:hAnsi="Cambria"/>
          <w:b/>
          <w:bCs/>
          <w:sz w:val="24"/>
          <w:szCs w:val="24"/>
          <w:shd w:val="clear" w:color="auto" w:fill="FFFFFF"/>
        </w:rPr>
        <w:t>šķī</w:t>
      </w:r>
      <w:r>
        <w:rPr>
          <w:rFonts w:ascii="Cambria" w:hAnsi="Cambria"/>
          <w:b/>
          <w:bCs/>
          <w:sz w:val="24"/>
          <w:szCs w:val="24"/>
          <w:shd w:val="clear" w:color="auto" w:fill="FFFFFF"/>
        </w:rPr>
        <w:t>bas z</w:t>
      </w:r>
      <w:r>
        <w:rPr>
          <w:rFonts w:ascii="Cambria" w:hAnsi="Cambria"/>
          <w:b/>
          <w:bCs/>
          <w:sz w:val="24"/>
          <w:szCs w:val="24"/>
          <w:shd w:val="clear" w:color="auto" w:fill="FFFFFF"/>
        </w:rPr>
        <w:t>ī</w:t>
      </w:r>
      <w:r>
        <w:rPr>
          <w:rFonts w:ascii="Cambria" w:hAnsi="Cambria"/>
          <w:b/>
          <w:bCs/>
          <w:sz w:val="24"/>
          <w:szCs w:val="24"/>
          <w:shd w:val="clear" w:color="auto" w:fill="FFFFFF"/>
        </w:rPr>
        <w:t>mes</w:t>
      </w:r>
      <w:r>
        <w:rPr>
          <w:rFonts w:ascii="Cambria" w:hAnsi="Cambria"/>
          <w:sz w:val="24"/>
          <w:szCs w:val="24"/>
          <w:shd w:val="clear" w:color="auto" w:fill="FFFFFF"/>
        </w:rPr>
        <w:t xml:space="preserve"> </w:t>
      </w:r>
      <w:r>
        <w:rPr>
          <w:rFonts w:ascii="Cambria" w:hAnsi="Cambria"/>
          <w:i/>
          <w:iCs/>
          <w:sz w:val="24"/>
          <w:szCs w:val="24"/>
          <w:shd w:val="clear" w:color="auto" w:fill="FFFFFF"/>
        </w:rPr>
        <w:t>(5.</w:t>
      </w:r>
      <w:r>
        <w:rPr>
          <w:rFonts w:ascii="Cambria" w:hAnsi="Cambria"/>
          <w:i/>
          <w:iCs/>
          <w:sz w:val="24"/>
          <w:szCs w:val="24"/>
          <w:shd w:val="clear" w:color="auto" w:fill="FFFFFF"/>
        </w:rPr>
        <w:t>–</w:t>
      </w:r>
      <w:r>
        <w:rPr>
          <w:rFonts w:ascii="Cambria" w:hAnsi="Cambria"/>
          <w:i/>
          <w:iCs/>
          <w:sz w:val="24"/>
          <w:szCs w:val="24"/>
          <w:shd w:val="clear" w:color="auto" w:fill="FFFFFF"/>
        </w:rPr>
        <w:t>11. oktobris)</w:t>
      </w:r>
    </w:p>
    <w:p w:rsidR="00903BD3" w:rsidRDefault="00294FF8">
      <w:pPr>
        <w:pStyle w:val="FreeForm"/>
        <w:rPr>
          <w:rFonts w:ascii="Cambria" w:eastAsia="Cambria" w:hAnsi="Cambria" w:cs="Cambria"/>
          <w:b/>
          <w:bCs/>
          <w:sz w:val="24"/>
          <w:szCs w:val="24"/>
          <w:shd w:val="clear" w:color="auto" w:fill="FFFFFF"/>
        </w:rPr>
      </w:pPr>
      <w:r>
        <w:rPr>
          <w:rFonts w:ascii="Cambria" w:hAnsi="Cambria"/>
          <w:sz w:val="24"/>
          <w:szCs w:val="24"/>
          <w:shd w:val="clear" w:color="auto" w:fill="FFFFFF"/>
        </w:rPr>
        <w:t xml:space="preserve"> 3 </w:t>
      </w:r>
      <w:r>
        <w:rPr>
          <w:rFonts w:ascii="Cambria" w:hAnsi="Cambria"/>
          <w:b/>
          <w:bCs/>
          <w:sz w:val="24"/>
          <w:szCs w:val="24"/>
          <w:shd w:val="clear" w:color="auto" w:fill="FFFFFF"/>
        </w:rPr>
        <w:t>Aizkulises: Prologs</w:t>
      </w:r>
      <w:r>
        <w:rPr>
          <w:rFonts w:ascii="Cambria" w:hAnsi="Cambria"/>
          <w:sz w:val="24"/>
          <w:szCs w:val="24"/>
          <w:shd w:val="clear" w:color="auto" w:fill="FFFFFF"/>
        </w:rPr>
        <w:t xml:space="preserve"> </w:t>
      </w:r>
      <w:r>
        <w:rPr>
          <w:rFonts w:ascii="Cambria" w:hAnsi="Cambria"/>
          <w:i/>
          <w:iCs/>
          <w:sz w:val="24"/>
          <w:szCs w:val="24"/>
          <w:shd w:val="clear" w:color="auto" w:fill="FFFFFF"/>
        </w:rPr>
        <w:t>(12.</w:t>
      </w:r>
      <w:r>
        <w:rPr>
          <w:rFonts w:ascii="Cambria" w:hAnsi="Cambria"/>
          <w:i/>
          <w:iCs/>
          <w:sz w:val="24"/>
          <w:szCs w:val="24"/>
          <w:shd w:val="clear" w:color="auto" w:fill="FFFFFF"/>
        </w:rPr>
        <w:t>–</w:t>
      </w:r>
      <w:r>
        <w:rPr>
          <w:rFonts w:ascii="Cambria" w:hAnsi="Cambria"/>
          <w:i/>
          <w:iCs/>
          <w:sz w:val="24"/>
          <w:szCs w:val="24"/>
          <w:shd w:val="clear" w:color="auto" w:fill="FFFFFF"/>
        </w:rPr>
        <w:t>18. oktobris)</w:t>
      </w:r>
    </w:p>
    <w:p w:rsidR="00903BD3" w:rsidRDefault="00294FF8">
      <w:pPr>
        <w:pStyle w:val="FreeForm"/>
        <w:rPr>
          <w:rFonts w:ascii="Cambria" w:eastAsia="Cambria" w:hAnsi="Cambria" w:cs="Cambria"/>
          <w:b/>
          <w:bCs/>
          <w:sz w:val="24"/>
          <w:szCs w:val="24"/>
          <w:shd w:val="clear" w:color="auto" w:fill="FFFFFF"/>
        </w:rPr>
      </w:pPr>
      <w:r>
        <w:rPr>
          <w:rFonts w:ascii="Cambria" w:hAnsi="Cambria"/>
          <w:sz w:val="24"/>
          <w:szCs w:val="24"/>
          <w:shd w:val="clear" w:color="auto" w:fill="FFFFFF"/>
        </w:rPr>
        <w:t xml:space="preserve"> 4 </w:t>
      </w:r>
      <w:r>
        <w:rPr>
          <w:rFonts w:ascii="Cambria" w:hAnsi="Cambria"/>
          <w:b/>
          <w:bCs/>
          <w:sz w:val="24"/>
          <w:szCs w:val="24"/>
          <w:shd w:val="clear" w:color="auto" w:fill="FFFFFF"/>
        </w:rPr>
        <w:t>Liecinieki par Kristu k</w:t>
      </w:r>
      <w:r>
        <w:rPr>
          <w:rFonts w:ascii="Cambria" w:hAnsi="Cambria"/>
          <w:b/>
          <w:bCs/>
          <w:sz w:val="24"/>
          <w:szCs w:val="24"/>
          <w:shd w:val="clear" w:color="auto" w:fill="FFFFFF"/>
        </w:rPr>
        <w:t xml:space="preserve">ā </w:t>
      </w:r>
      <w:r>
        <w:rPr>
          <w:rFonts w:ascii="Cambria" w:hAnsi="Cambria"/>
          <w:b/>
          <w:bCs/>
          <w:sz w:val="24"/>
          <w:szCs w:val="24"/>
          <w:shd w:val="clear" w:color="auto" w:fill="FFFFFF"/>
        </w:rPr>
        <w:t>Mesiju</w:t>
      </w:r>
      <w:r>
        <w:rPr>
          <w:rFonts w:ascii="Cambria" w:hAnsi="Cambria"/>
          <w:sz w:val="24"/>
          <w:szCs w:val="24"/>
          <w:shd w:val="clear" w:color="auto" w:fill="FFFFFF"/>
        </w:rPr>
        <w:t xml:space="preserve"> </w:t>
      </w:r>
      <w:r>
        <w:rPr>
          <w:rFonts w:ascii="Cambria" w:hAnsi="Cambria"/>
          <w:i/>
          <w:iCs/>
          <w:sz w:val="24"/>
          <w:szCs w:val="24"/>
          <w:shd w:val="clear" w:color="auto" w:fill="FFFFFF"/>
        </w:rPr>
        <w:t>(19.</w:t>
      </w:r>
      <w:r>
        <w:rPr>
          <w:rFonts w:ascii="Cambria" w:hAnsi="Cambria"/>
          <w:i/>
          <w:iCs/>
          <w:sz w:val="24"/>
          <w:szCs w:val="24"/>
          <w:shd w:val="clear" w:color="auto" w:fill="FFFFFF"/>
        </w:rPr>
        <w:t>–</w:t>
      </w:r>
      <w:r>
        <w:rPr>
          <w:rFonts w:ascii="Cambria" w:hAnsi="Cambria"/>
          <w:i/>
          <w:iCs/>
          <w:sz w:val="24"/>
          <w:szCs w:val="24"/>
          <w:shd w:val="clear" w:color="auto" w:fill="FFFFFF"/>
        </w:rPr>
        <w:t>25. oktobris)</w:t>
      </w:r>
    </w:p>
    <w:p w:rsidR="00903BD3" w:rsidRDefault="00294FF8">
      <w:pPr>
        <w:pStyle w:val="FreeForm"/>
        <w:rPr>
          <w:rFonts w:ascii="Cambria" w:eastAsia="Cambria" w:hAnsi="Cambria" w:cs="Cambria"/>
          <w:b/>
          <w:bCs/>
          <w:sz w:val="24"/>
          <w:szCs w:val="24"/>
          <w:shd w:val="clear" w:color="auto" w:fill="FFFFFF"/>
        </w:rPr>
      </w:pPr>
      <w:r>
        <w:rPr>
          <w:rFonts w:ascii="Cambria" w:hAnsi="Cambria"/>
          <w:sz w:val="24"/>
          <w:szCs w:val="24"/>
          <w:shd w:val="clear" w:color="auto" w:fill="FFFFFF"/>
        </w:rPr>
        <w:t xml:space="preserve"> 5 </w:t>
      </w:r>
      <w:r>
        <w:rPr>
          <w:rFonts w:ascii="Cambria" w:hAnsi="Cambria"/>
          <w:b/>
          <w:bCs/>
          <w:sz w:val="24"/>
          <w:szCs w:val="24"/>
          <w:shd w:val="clear" w:color="auto" w:fill="FFFFFF"/>
        </w:rPr>
        <w:t>Samarie</w:t>
      </w:r>
      <w:r>
        <w:rPr>
          <w:rFonts w:ascii="Cambria" w:hAnsi="Cambria"/>
          <w:b/>
          <w:bCs/>
          <w:sz w:val="24"/>
          <w:szCs w:val="24"/>
          <w:shd w:val="clear" w:color="auto" w:fill="FFFFFF"/>
        </w:rPr>
        <w:t>š</w:t>
      </w:r>
      <w:r>
        <w:rPr>
          <w:rFonts w:ascii="Cambria" w:hAnsi="Cambria"/>
          <w:b/>
          <w:bCs/>
          <w:sz w:val="24"/>
          <w:szCs w:val="24"/>
          <w:shd w:val="clear" w:color="auto" w:fill="FFFFFF"/>
        </w:rPr>
        <w:t>u liec</w:t>
      </w:r>
      <w:r>
        <w:rPr>
          <w:rFonts w:ascii="Cambria" w:hAnsi="Cambria"/>
          <w:b/>
          <w:bCs/>
          <w:sz w:val="24"/>
          <w:szCs w:val="24"/>
          <w:shd w:val="clear" w:color="auto" w:fill="FFFFFF"/>
        </w:rPr>
        <w:t>ī</w:t>
      </w:r>
      <w:r>
        <w:rPr>
          <w:rFonts w:ascii="Cambria" w:hAnsi="Cambria"/>
          <w:b/>
          <w:bCs/>
          <w:sz w:val="24"/>
          <w:szCs w:val="24"/>
          <w:shd w:val="clear" w:color="auto" w:fill="FFFFFF"/>
        </w:rPr>
        <w:t>ba</w:t>
      </w:r>
      <w:r>
        <w:rPr>
          <w:rFonts w:ascii="Cambria" w:hAnsi="Cambria"/>
          <w:sz w:val="24"/>
          <w:szCs w:val="24"/>
          <w:shd w:val="clear" w:color="auto" w:fill="FFFFFF"/>
        </w:rPr>
        <w:t xml:space="preserve"> </w:t>
      </w:r>
      <w:r>
        <w:rPr>
          <w:rFonts w:ascii="Cambria" w:hAnsi="Cambria"/>
          <w:i/>
          <w:iCs/>
          <w:sz w:val="24"/>
          <w:szCs w:val="24"/>
          <w:shd w:val="clear" w:color="auto" w:fill="FFFFFF"/>
        </w:rPr>
        <w:t xml:space="preserve">(26. oktobris </w:t>
      </w:r>
      <w:r>
        <w:rPr>
          <w:rFonts w:ascii="Cambria" w:hAnsi="Cambria"/>
          <w:i/>
          <w:iCs/>
          <w:sz w:val="24"/>
          <w:szCs w:val="24"/>
          <w:shd w:val="clear" w:color="auto" w:fill="FFFFFF"/>
        </w:rPr>
        <w:t>–</w:t>
      </w:r>
      <w:r>
        <w:rPr>
          <w:rFonts w:ascii="Cambria" w:hAnsi="Cambria"/>
          <w:i/>
          <w:iCs/>
          <w:sz w:val="24"/>
          <w:szCs w:val="24"/>
          <w:shd w:val="clear" w:color="auto" w:fill="FFFFFF"/>
        </w:rPr>
        <w:t xml:space="preserve"> 1. novembris)</w:t>
      </w:r>
    </w:p>
    <w:p w:rsidR="00903BD3" w:rsidRDefault="00294FF8">
      <w:pPr>
        <w:pStyle w:val="FreeForm"/>
        <w:rPr>
          <w:rFonts w:ascii="Cambria" w:eastAsia="Cambria" w:hAnsi="Cambria" w:cs="Cambria"/>
          <w:b/>
          <w:bCs/>
          <w:sz w:val="24"/>
          <w:szCs w:val="24"/>
          <w:shd w:val="clear" w:color="auto" w:fill="FFFFFF"/>
        </w:rPr>
      </w:pPr>
      <w:r>
        <w:rPr>
          <w:rFonts w:ascii="Cambria" w:hAnsi="Cambria"/>
          <w:sz w:val="24"/>
          <w:szCs w:val="24"/>
          <w:shd w:val="clear" w:color="auto" w:fill="FFFFFF"/>
        </w:rPr>
        <w:t xml:space="preserve"> 6 </w:t>
      </w:r>
      <w:r>
        <w:rPr>
          <w:rFonts w:ascii="Cambria" w:hAnsi="Cambria"/>
          <w:b/>
          <w:bCs/>
          <w:sz w:val="24"/>
          <w:szCs w:val="24"/>
          <w:shd w:val="clear" w:color="auto" w:fill="FFFFFF"/>
        </w:rPr>
        <w:t>Vair</w:t>
      </w:r>
      <w:r>
        <w:rPr>
          <w:rFonts w:ascii="Cambria" w:hAnsi="Cambria"/>
          <w:b/>
          <w:bCs/>
          <w:sz w:val="24"/>
          <w:szCs w:val="24"/>
          <w:shd w:val="clear" w:color="auto" w:fill="FFFFFF"/>
        </w:rPr>
        <w:t>ā</w:t>
      </w:r>
      <w:r>
        <w:rPr>
          <w:rFonts w:ascii="Cambria" w:hAnsi="Cambria"/>
          <w:b/>
          <w:bCs/>
          <w:sz w:val="24"/>
          <w:szCs w:val="24"/>
          <w:shd w:val="clear" w:color="auto" w:fill="FFFFFF"/>
        </w:rPr>
        <w:t>k liec</w:t>
      </w:r>
      <w:r>
        <w:rPr>
          <w:rFonts w:ascii="Cambria" w:hAnsi="Cambria"/>
          <w:b/>
          <w:bCs/>
          <w:sz w:val="24"/>
          <w:szCs w:val="24"/>
          <w:shd w:val="clear" w:color="auto" w:fill="FFFFFF"/>
        </w:rPr>
        <w:t>ī</w:t>
      </w:r>
      <w:r>
        <w:rPr>
          <w:rFonts w:ascii="Cambria" w:hAnsi="Cambria"/>
          <w:b/>
          <w:bCs/>
          <w:sz w:val="24"/>
          <w:szCs w:val="24"/>
          <w:shd w:val="clear" w:color="auto" w:fill="FFFFFF"/>
        </w:rPr>
        <w:t>bu par J</w:t>
      </w:r>
      <w:r>
        <w:rPr>
          <w:rFonts w:ascii="Cambria" w:hAnsi="Cambria"/>
          <w:b/>
          <w:bCs/>
          <w:sz w:val="24"/>
          <w:szCs w:val="24"/>
          <w:shd w:val="clear" w:color="auto" w:fill="FFFFFF"/>
        </w:rPr>
        <w:t>ē</w:t>
      </w:r>
      <w:r>
        <w:rPr>
          <w:rFonts w:ascii="Cambria" w:hAnsi="Cambria"/>
          <w:b/>
          <w:bCs/>
          <w:sz w:val="24"/>
          <w:szCs w:val="24"/>
          <w:shd w:val="clear" w:color="auto" w:fill="FFFFFF"/>
        </w:rPr>
        <w:t>zu</w:t>
      </w:r>
      <w:r>
        <w:rPr>
          <w:rFonts w:ascii="Cambria" w:hAnsi="Cambria"/>
          <w:sz w:val="24"/>
          <w:szCs w:val="24"/>
          <w:shd w:val="clear" w:color="auto" w:fill="FFFFFF"/>
        </w:rPr>
        <w:t xml:space="preserve"> </w:t>
      </w:r>
      <w:r>
        <w:rPr>
          <w:rFonts w:ascii="Cambria" w:hAnsi="Cambria"/>
          <w:i/>
          <w:iCs/>
          <w:sz w:val="24"/>
          <w:szCs w:val="24"/>
          <w:shd w:val="clear" w:color="auto" w:fill="FFFFFF"/>
        </w:rPr>
        <w:t>(2.</w:t>
      </w:r>
      <w:r>
        <w:rPr>
          <w:rFonts w:ascii="Cambria" w:hAnsi="Cambria"/>
          <w:i/>
          <w:iCs/>
          <w:sz w:val="24"/>
          <w:szCs w:val="24"/>
          <w:shd w:val="clear" w:color="auto" w:fill="FFFFFF"/>
        </w:rPr>
        <w:t>–</w:t>
      </w:r>
      <w:r>
        <w:rPr>
          <w:rFonts w:ascii="Cambria" w:hAnsi="Cambria"/>
          <w:i/>
          <w:iCs/>
          <w:sz w:val="24"/>
          <w:szCs w:val="24"/>
          <w:shd w:val="clear" w:color="auto" w:fill="FFFFFF"/>
        </w:rPr>
        <w:t xml:space="preserve">8. </w:t>
      </w:r>
      <w:r>
        <w:rPr>
          <w:rFonts w:ascii="Cambria" w:hAnsi="Cambria"/>
          <w:i/>
          <w:iCs/>
          <w:sz w:val="24"/>
          <w:szCs w:val="24"/>
          <w:shd w:val="clear" w:color="auto" w:fill="FFFFFF"/>
        </w:rPr>
        <w:t>novembris)</w:t>
      </w:r>
    </w:p>
    <w:p w:rsidR="00903BD3" w:rsidRDefault="00294FF8">
      <w:pPr>
        <w:pStyle w:val="FreeForm"/>
        <w:rPr>
          <w:rFonts w:ascii="Cambria" w:eastAsia="Cambria" w:hAnsi="Cambria" w:cs="Cambria"/>
          <w:b/>
          <w:bCs/>
          <w:sz w:val="24"/>
          <w:szCs w:val="24"/>
          <w:shd w:val="clear" w:color="auto" w:fill="FFFFFF"/>
        </w:rPr>
      </w:pPr>
      <w:r>
        <w:rPr>
          <w:rFonts w:ascii="Cambria" w:hAnsi="Cambria"/>
          <w:sz w:val="24"/>
          <w:szCs w:val="24"/>
          <w:shd w:val="clear" w:color="auto" w:fill="FFFFFF"/>
        </w:rPr>
        <w:t xml:space="preserve"> 7 </w:t>
      </w:r>
      <w:r>
        <w:rPr>
          <w:rFonts w:ascii="Cambria" w:hAnsi="Cambria"/>
          <w:b/>
          <w:bCs/>
          <w:sz w:val="24"/>
          <w:szCs w:val="24"/>
          <w:shd w:val="clear" w:color="auto" w:fill="FFFFFF"/>
        </w:rPr>
        <w:t>Sv</w:t>
      </w:r>
      <w:r>
        <w:rPr>
          <w:rFonts w:ascii="Cambria" w:hAnsi="Cambria"/>
          <w:b/>
          <w:bCs/>
          <w:sz w:val="24"/>
          <w:szCs w:val="24"/>
          <w:shd w:val="clear" w:color="auto" w:fill="FFFFFF"/>
        </w:rPr>
        <w:t>ē</w:t>
      </w:r>
      <w:r>
        <w:rPr>
          <w:rFonts w:ascii="Cambria" w:hAnsi="Cambria"/>
          <w:b/>
          <w:bCs/>
          <w:sz w:val="24"/>
          <w:szCs w:val="24"/>
          <w:shd w:val="clear" w:color="auto" w:fill="FFFFFF"/>
        </w:rPr>
        <w:t>t</w:t>
      </w:r>
      <w:r>
        <w:rPr>
          <w:rFonts w:ascii="Cambria" w:hAnsi="Cambria"/>
          <w:b/>
          <w:bCs/>
          <w:sz w:val="24"/>
          <w:szCs w:val="24"/>
          <w:shd w:val="clear" w:color="auto" w:fill="FFFFFF"/>
        </w:rPr>
        <w:t>ī</w:t>
      </w:r>
      <w:r>
        <w:rPr>
          <w:rFonts w:ascii="Cambria" w:hAnsi="Cambria"/>
          <w:b/>
          <w:bCs/>
          <w:sz w:val="24"/>
          <w:szCs w:val="24"/>
          <w:shd w:val="clear" w:color="auto" w:fill="FFFFFF"/>
        </w:rPr>
        <w:t>gi tie, kas tic</w:t>
      </w:r>
      <w:r>
        <w:rPr>
          <w:rFonts w:ascii="Cambria" w:hAnsi="Cambria"/>
          <w:sz w:val="24"/>
          <w:szCs w:val="24"/>
          <w:shd w:val="clear" w:color="auto" w:fill="FFFFFF"/>
        </w:rPr>
        <w:t xml:space="preserve"> (9.</w:t>
      </w:r>
      <w:r>
        <w:rPr>
          <w:rFonts w:ascii="Cambria" w:hAnsi="Cambria"/>
          <w:sz w:val="24"/>
          <w:szCs w:val="24"/>
          <w:shd w:val="clear" w:color="auto" w:fill="FFFFFF"/>
        </w:rPr>
        <w:t>–</w:t>
      </w:r>
      <w:r>
        <w:rPr>
          <w:rFonts w:ascii="Cambria" w:hAnsi="Cambria"/>
          <w:sz w:val="24"/>
          <w:szCs w:val="24"/>
          <w:shd w:val="clear" w:color="auto" w:fill="FFFFFF"/>
        </w:rPr>
        <w:t>15. novembris)</w:t>
      </w:r>
    </w:p>
    <w:p w:rsidR="00903BD3" w:rsidRDefault="00294FF8">
      <w:pPr>
        <w:pStyle w:val="FreeForm"/>
        <w:rPr>
          <w:rFonts w:ascii="Cambria" w:eastAsia="Cambria" w:hAnsi="Cambria" w:cs="Cambria"/>
          <w:b/>
          <w:bCs/>
          <w:sz w:val="24"/>
          <w:szCs w:val="24"/>
          <w:shd w:val="clear" w:color="auto" w:fill="FFFFFF"/>
        </w:rPr>
      </w:pPr>
      <w:r>
        <w:rPr>
          <w:rFonts w:ascii="Cambria" w:hAnsi="Cambria"/>
          <w:sz w:val="24"/>
          <w:szCs w:val="24"/>
          <w:shd w:val="clear" w:color="auto" w:fill="FFFFFF"/>
        </w:rPr>
        <w:t xml:space="preserve"> 8 </w:t>
      </w:r>
      <w:r>
        <w:rPr>
          <w:rFonts w:ascii="Cambria" w:hAnsi="Cambria"/>
          <w:b/>
          <w:bCs/>
          <w:sz w:val="24"/>
          <w:szCs w:val="24"/>
          <w:shd w:val="clear" w:color="auto" w:fill="FFFFFF"/>
        </w:rPr>
        <w:t>Vec</w:t>
      </w:r>
      <w:r>
        <w:rPr>
          <w:rFonts w:ascii="Cambria" w:hAnsi="Cambria"/>
          <w:b/>
          <w:bCs/>
          <w:sz w:val="24"/>
          <w:szCs w:val="24"/>
          <w:shd w:val="clear" w:color="auto" w:fill="FFFFFF"/>
        </w:rPr>
        <w:t>ā</w:t>
      </w:r>
      <w:r>
        <w:rPr>
          <w:rFonts w:ascii="Cambria" w:hAnsi="Cambria"/>
          <w:b/>
          <w:bCs/>
          <w:sz w:val="24"/>
          <w:szCs w:val="24"/>
          <w:shd w:val="clear" w:color="auto" w:fill="FFFFFF"/>
        </w:rPr>
        <w:t>s Der</w:t>
      </w:r>
      <w:r>
        <w:rPr>
          <w:rFonts w:ascii="Cambria" w:hAnsi="Cambria"/>
          <w:b/>
          <w:bCs/>
          <w:sz w:val="24"/>
          <w:szCs w:val="24"/>
          <w:shd w:val="clear" w:color="auto" w:fill="FFFFFF"/>
        </w:rPr>
        <w:t>ī</w:t>
      </w:r>
      <w:r>
        <w:rPr>
          <w:rFonts w:ascii="Cambria" w:hAnsi="Cambria"/>
          <w:b/>
          <w:bCs/>
          <w:sz w:val="24"/>
          <w:szCs w:val="24"/>
          <w:shd w:val="clear" w:color="auto" w:fill="FFFFFF"/>
        </w:rPr>
        <w:t>bas pravietojumu piepild</w:t>
      </w:r>
      <w:r>
        <w:rPr>
          <w:rFonts w:ascii="Cambria" w:hAnsi="Cambria"/>
          <w:b/>
          <w:bCs/>
          <w:sz w:val="24"/>
          <w:szCs w:val="24"/>
          <w:shd w:val="clear" w:color="auto" w:fill="FFFFFF"/>
        </w:rPr>
        <w:t>īš</w:t>
      </w:r>
      <w:r>
        <w:rPr>
          <w:rFonts w:ascii="Cambria" w:hAnsi="Cambria"/>
          <w:b/>
          <w:bCs/>
          <w:sz w:val="24"/>
          <w:szCs w:val="24"/>
          <w:shd w:val="clear" w:color="auto" w:fill="FFFFFF"/>
        </w:rPr>
        <w:t>ana</w:t>
      </w:r>
      <w:r>
        <w:rPr>
          <w:rFonts w:ascii="Cambria" w:hAnsi="Cambria"/>
          <w:sz w:val="24"/>
          <w:szCs w:val="24"/>
          <w:shd w:val="clear" w:color="auto" w:fill="FFFFFF"/>
        </w:rPr>
        <w:t xml:space="preserve"> </w:t>
      </w:r>
      <w:r>
        <w:rPr>
          <w:rFonts w:ascii="Cambria" w:hAnsi="Cambria"/>
          <w:i/>
          <w:iCs/>
          <w:sz w:val="24"/>
          <w:szCs w:val="24"/>
          <w:shd w:val="clear" w:color="auto" w:fill="FFFFFF"/>
        </w:rPr>
        <w:t>(16.</w:t>
      </w:r>
      <w:r>
        <w:rPr>
          <w:rFonts w:ascii="Cambria" w:hAnsi="Cambria"/>
          <w:i/>
          <w:iCs/>
          <w:sz w:val="24"/>
          <w:szCs w:val="24"/>
          <w:shd w:val="clear" w:color="auto" w:fill="FFFFFF"/>
        </w:rPr>
        <w:t>–</w:t>
      </w:r>
      <w:r>
        <w:rPr>
          <w:rFonts w:ascii="Cambria" w:hAnsi="Cambria"/>
          <w:i/>
          <w:iCs/>
          <w:sz w:val="24"/>
          <w:szCs w:val="24"/>
          <w:shd w:val="clear" w:color="auto" w:fill="FFFFFF"/>
        </w:rPr>
        <w:t>22. novembris)</w:t>
      </w:r>
    </w:p>
    <w:p w:rsidR="00903BD3" w:rsidRDefault="00294FF8">
      <w:pPr>
        <w:pStyle w:val="FreeForm"/>
        <w:rPr>
          <w:rFonts w:ascii="Cambria" w:eastAsia="Cambria" w:hAnsi="Cambria" w:cs="Cambria"/>
          <w:b/>
          <w:bCs/>
          <w:sz w:val="24"/>
          <w:szCs w:val="24"/>
          <w:shd w:val="clear" w:color="auto" w:fill="FFFFFF"/>
        </w:rPr>
      </w:pPr>
      <w:r>
        <w:rPr>
          <w:rFonts w:ascii="Cambria" w:hAnsi="Cambria"/>
          <w:sz w:val="24"/>
          <w:szCs w:val="24"/>
          <w:shd w:val="clear" w:color="auto" w:fill="FFFFFF"/>
        </w:rPr>
        <w:t xml:space="preserve"> 9 </w:t>
      </w:r>
      <w:r>
        <w:rPr>
          <w:rFonts w:ascii="Cambria" w:hAnsi="Cambria"/>
          <w:b/>
          <w:bCs/>
          <w:sz w:val="24"/>
          <w:szCs w:val="24"/>
          <w:shd w:val="clear" w:color="auto" w:fill="FFFFFF"/>
        </w:rPr>
        <w:t>Dz</w:t>
      </w:r>
      <w:r>
        <w:rPr>
          <w:rFonts w:ascii="Cambria" w:hAnsi="Cambria"/>
          <w:b/>
          <w:bCs/>
          <w:sz w:val="24"/>
          <w:szCs w:val="24"/>
          <w:shd w:val="clear" w:color="auto" w:fill="FFFFFF"/>
        </w:rPr>
        <w:t>ī</w:t>
      </w:r>
      <w:r>
        <w:rPr>
          <w:rFonts w:ascii="Cambria" w:hAnsi="Cambria"/>
          <w:b/>
          <w:bCs/>
          <w:sz w:val="24"/>
          <w:szCs w:val="24"/>
          <w:shd w:val="clear" w:color="auto" w:fill="FFFFFF"/>
        </w:rPr>
        <w:t>v</w:t>
      </w:r>
      <w:r>
        <w:rPr>
          <w:rFonts w:ascii="Cambria" w:hAnsi="Cambria"/>
          <w:b/>
          <w:bCs/>
          <w:sz w:val="24"/>
          <w:szCs w:val="24"/>
          <w:shd w:val="clear" w:color="auto" w:fill="FFFFFF"/>
        </w:rPr>
        <w:t>ī</w:t>
      </w:r>
      <w:r>
        <w:rPr>
          <w:rFonts w:ascii="Cambria" w:hAnsi="Cambria"/>
          <w:b/>
          <w:bCs/>
          <w:sz w:val="24"/>
          <w:szCs w:val="24"/>
          <w:shd w:val="clear" w:color="auto" w:fill="FFFFFF"/>
        </w:rPr>
        <w:t>bas avots</w:t>
      </w:r>
      <w:r>
        <w:rPr>
          <w:rFonts w:ascii="Cambria" w:hAnsi="Cambria"/>
          <w:sz w:val="24"/>
          <w:szCs w:val="24"/>
          <w:shd w:val="clear" w:color="auto" w:fill="FFFFFF"/>
        </w:rPr>
        <w:t xml:space="preserve"> </w:t>
      </w:r>
      <w:r>
        <w:rPr>
          <w:rFonts w:ascii="Cambria" w:hAnsi="Cambria"/>
          <w:i/>
          <w:iCs/>
          <w:sz w:val="24"/>
          <w:szCs w:val="24"/>
          <w:shd w:val="clear" w:color="auto" w:fill="FFFFFF"/>
        </w:rPr>
        <w:t>(23.</w:t>
      </w:r>
      <w:r>
        <w:rPr>
          <w:rFonts w:ascii="Cambria" w:hAnsi="Cambria"/>
          <w:i/>
          <w:iCs/>
          <w:sz w:val="24"/>
          <w:szCs w:val="24"/>
          <w:shd w:val="clear" w:color="auto" w:fill="FFFFFF"/>
        </w:rPr>
        <w:t>–</w:t>
      </w:r>
      <w:r>
        <w:rPr>
          <w:rFonts w:ascii="Cambria" w:hAnsi="Cambria"/>
          <w:i/>
          <w:iCs/>
          <w:sz w:val="24"/>
          <w:szCs w:val="24"/>
          <w:shd w:val="clear" w:color="auto" w:fill="FFFFFF"/>
        </w:rPr>
        <w:t>29. novembris)</w:t>
      </w:r>
    </w:p>
    <w:p w:rsidR="00903BD3" w:rsidRDefault="00294FF8">
      <w:pPr>
        <w:pStyle w:val="FreeForm"/>
        <w:rPr>
          <w:rFonts w:ascii="Cambria" w:eastAsia="Cambria" w:hAnsi="Cambria" w:cs="Cambria"/>
          <w:b/>
          <w:bCs/>
          <w:sz w:val="24"/>
          <w:szCs w:val="24"/>
          <w:shd w:val="clear" w:color="auto" w:fill="FFFFFF"/>
        </w:rPr>
      </w:pPr>
      <w:r>
        <w:rPr>
          <w:rFonts w:ascii="Cambria" w:hAnsi="Cambria"/>
          <w:sz w:val="24"/>
          <w:szCs w:val="24"/>
          <w:shd w:val="clear" w:color="auto" w:fill="FFFFFF"/>
        </w:rPr>
        <w:t xml:space="preserve">10 </w:t>
      </w:r>
      <w:r>
        <w:rPr>
          <w:rFonts w:ascii="Cambria" w:hAnsi="Cambria"/>
          <w:b/>
          <w:bCs/>
          <w:sz w:val="24"/>
          <w:szCs w:val="24"/>
          <w:shd w:val="clear" w:color="auto" w:fill="FFFFFF"/>
        </w:rPr>
        <w:t>Ce</w:t>
      </w:r>
      <w:r>
        <w:rPr>
          <w:rFonts w:ascii="Cambria" w:hAnsi="Cambria"/>
          <w:b/>
          <w:bCs/>
          <w:sz w:val="24"/>
          <w:szCs w:val="24"/>
          <w:shd w:val="clear" w:color="auto" w:fill="FFFFFF"/>
        </w:rPr>
        <w:t>ļš</w:t>
      </w:r>
      <w:r>
        <w:rPr>
          <w:rFonts w:ascii="Cambria" w:hAnsi="Cambria"/>
          <w:b/>
          <w:bCs/>
          <w:sz w:val="24"/>
          <w:szCs w:val="24"/>
          <w:shd w:val="clear" w:color="auto" w:fill="FFFFFF"/>
        </w:rPr>
        <w:t>, Paties</w:t>
      </w:r>
      <w:r>
        <w:rPr>
          <w:rFonts w:ascii="Cambria" w:hAnsi="Cambria"/>
          <w:b/>
          <w:bCs/>
          <w:sz w:val="24"/>
          <w:szCs w:val="24"/>
          <w:shd w:val="clear" w:color="auto" w:fill="FFFFFF"/>
        </w:rPr>
        <w:t>ī</w:t>
      </w:r>
      <w:r>
        <w:rPr>
          <w:rFonts w:ascii="Cambria" w:hAnsi="Cambria"/>
          <w:b/>
          <w:bCs/>
          <w:sz w:val="24"/>
          <w:szCs w:val="24"/>
          <w:shd w:val="clear" w:color="auto" w:fill="FFFFFF"/>
        </w:rPr>
        <w:t>ba un Dz</w:t>
      </w:r>
      <w:r>
        <w:rPr>
          <w:rFonts w:ascii="Cambria" w:hAnsi="Cambria"/>
          <w:b/>
          <w:bCs/>
          <w:sz w:val="24"/>
          <w:szCs w:val="24"/>
          <w:shd w:val="clear" w:color="auto" w:fill="FFFFFF"/>
        </w:rPr>
        <w:t>ī</w:t>
      </w:r>
      <w:r>
        <w:rPr>
          <w:rFonts w:ascii="Cambria" w:hAnsi="Cambria"/>
          <w:b/>
          <w:bCs/>
          <w:sz w:val="24"/>
          <w:szCs w:val="24"/>
          <w:shd w:val="clear" w:color="auto" w:fill="FFFFFF"/>
        </w:rPr>
        <w:t>v</w:t>
      </w:r>
      <w:r>
        <w:rPr>
          <w:rFonts w:ascii="Cambria" w:hAnsi="Cambria"/>
          <w:b/>
          <w:bCs/>
          <w:sz w:val="24"/>
          <w:szCs w:val="24"/>
          <w:shd w:val="clear" w:color="auto" w:fill="FFFFFF"/>
        </w:rPr>
        <w:t>ī</w:t>
      </w:r>
      <w:r>
        <w:rPr>
          <w:rFonts w:ascii="Cambria" w:hAnsi="Cambria"/>
          <w:b/>
          <w:bCs/>
          <w:sz w:val="24"/>
          <w:szCs w:val="24"/>
          <w:shd w:val="clear" w:color="auto" w:fill="FFFFFF"/>
        </w:rPr>
        <w:t>ba</w:t>
      </w:r>
      <w:r>
        <w:rPr>
          <w:rFonts w:ascii="Cambria" w:hAnsi="Cambria"/>
          <w:sz w:val="24"/>
          <w:szCs w:val="24"/>
          <w:shd w:val="clear" w:color="auto" w:fill="FFFFFF"/>
        </w:rPr>
        <w:t xml:space="preserve"> </w:t>
      </w:r>
      <w:r>
        <w:rPr>
          <w:rFonts w:ascii="Cambria" w:hAnsi="Cambria"/>
          <w:i/>
          <w:iCs/>
          <w:sz w:val="24"/>
          <w:szCs w:val="24"/>
          <w:shd w:val="clear" w:color="auto" w:fill="FFFFFF"/>
        </w:rPr>
        <w:t xml:space="preserve">(30. novembris </w:t>
      </w:r>
      <w:r>
        <w:rPr>
          <w:rFonts w:ascii="Cambria" w:hAnsi="Cambria"/>
          <w:i/>
          <w:iCs/>
          <w:sz w:val="24"/>
          <w:szCs w:val="24"/>
          <w:shd w:val="clear" w:color="auto" w:fill="FFFFFF"/>
        </w:rPr>
        <w:t>–</w:t>
      </w:r>
      <w:r>
        <w:rPr>
          <w:rFonts w:ascii="Cambria" w:hAnsi="Cambria"/>
          <w:i/>
          <w:iCs/>
          <w:sz w:val="24"/>
          <w:szCs w:val="24"/>
          <w:shd w:val="clear" w:color="auto" w:fill="FFFFFF"/>
        </w:rPr>
        <w:t xml:space="preserve"> 6. decembris)</w:t>
      </w:r>
    </w:p>
    <w:p w:rsidR="00903BD3" w:rsidRDefault="00294FF8">
      <w:pPr>
        <w:pStyle w:val="FreeForm"/>
        <w:rPr>
          <w:rFonts w:ascii="Cambria" w:eastAsia="Cambria" w:hAnsi="Cambria" w:cs="Cambria"/>
          <w:b/>
          <w:bCs/>
          <w:sz w:val="24"/>
          <w:szCs w:val="24"/>
          <w:shd w:val="clear" w:color="auto" w:fill="FFFFFF"/>
        </w:rPr>
      </w:pPr>
      <w:r>
        <w:rPr>
          <w:rFonts w:ascii="Cambria" w:hAnsi="Cambria"/>
          <w:sz w:val="24"/>
          <w:szCs w:val="24"/>
          <w:shd w:val="clear" w:color="auto" w:fill="FFFFFF"/>
        </w:rPr>
        <w:t xml:space="preserve">11 </w:t>
      </w:r>
      <w:r>
        <w:rPr>
          <w:rFonts w:ascii="Cambria" w:hAnsi="Cambria"/>
          <w:b/>
          <w:bCs/>
          <w:sz w:val="24"/>
          <w:szCs w:val="24"/>
          <w:shd w:val="clear" w:color="auto" w:fill="FFFFFF"/>
        </w:rPr>
        <w:t>T</w:t>
      </w:r>
      <w:r>
        <w:rPr>
          <w:rFonts w:ascii="Cambria" w:hAnsi="Cambria"/>
          <w:b/>
          <w:bCs/>
          <w:sz w:val="24"/>
          <w:szCs w:val="24"/>
          <w:shd w:val="clear" w:color="auto" w:fill="FFFFFF"/>
        </w:rPr>
        <w:t>ē</w:t>
      </w:r>
      <w:r>
        <w:rPr>
          <w:rFonts w:ascii="Cambria" w:hAnsi="Cambria"/>
          <w:b/>
          <w:bCs/>
          <w:sz w:val="24"/>
          <w:szCs w:val="24"/>
          <w:shd w:val="clear" w:color="auto" w:fill="FFFFFF"/>
        </w:rPr>
        <w:t>vs, D</w:t>
      </w:r>
      <w:r>
        <w:rPr>
          <w:rFonts w:ascii="Cambria" w:hAnsi="Cambria"/>
          <w:b/>
          <w:bCs/>
          <w:sz w:val="24"/>
          <w:szCs w:val="24"/>
          <w:shd w:val="clear" w:color="auto" w:fill="FFFFFF"/>
        </w:rPr>
        <w:t>ē</w:t>
      </w:r>
      <w:r>
        <w:rPr>
          <w:rFonts w:ascii="Cambria" w:hAnsi="Cambria"/>
          <w:b/>
          <w:bCs/>
          <w:sz w:val="24"/>
          <w:szCs w:val="24"/>
          <w:shd w:val="clear" w:color="auto" w:fill="FFFFFF"/>
        </w:rPr>
        <w:t>ls un Gars</w:t>
      </w:r>
      <w:r>
        <w:rPr>
          <w:rFonts w:ascii="Cambria" w:hAnsi="Cambria"/>
          <w:sz w:val="24"/>
          <w:szCs w:val="24"/>
          <w:shd w:val="clear" w:color="auto" w:fill="FFFFFF"/>
        </w:rPr>
        <w:t xml:space="preserve"> </w:t>
      </w:r>
      <w:r>
        <w:rPr>
          <w:rFonts w:ascii="Cambria" w:hAnsi="Cambria"/>
          <w:i/>
          <w:iCs/>
          <w:sz w:val="24"/>
          <w:szCs w:val="24"/>
          <w:shd w:val="clear" w:color="auto" w:fill="FFFFFF"/>
        </w:rPr>
        <w:t>(7.</w:t>
      </w:r>
      <w:r>
        <w:rPr>
          <w:rFonts w:ascii="Cambria" w:hAnsi="Cambria"/>
          <w:i/>
          <w:iCs/>
          <w:sz w:val="24"/>
          <w:szCs w:val="24"/>
          <w:shd w:val="clear" w:color="auto" w:fill="FFFFFF"/>
        </w:rPr>
        <w:t>–</w:t>
      </w:r>
      <w:r>
        <w:rPr>
          <w:rFonts w:ascii="Cambria" w:hAnsi="Cambria"/>
          <w:i/>
          <w:iCs/>
          <w:sz w:val="24"/>
          <w:szCs w:val="24"/>
          <w:shd w:val="clear" w:color="auto" w:fill="FFFFFF"/>
        </w:rPr>
        <w:t>13. decembris)</w:t>
      </w:r>
    </w:p>
    <w:p w:rsidR="00903BD3" w:rsidRDefault="00294FF8">
      <w:pPr>
        <w:pStyle w:val="FreeForm"/>
        <w:rPr>
          <w:rFonts w:ascii="Cambria" w:eastAsia="Cambria" w:hAnsi="Cambria" w:cs="Cambria"/>
          <w:b/>
          <w:bCs/>
          <w:sz w:val="24"/>
          <w:szCs w:val="24"/>
          <w:shd w:val="clear" w:color="auto" w:fill="FFFFFF"/>
        </w:rPr>
      </w:pPr>
      <w:r>
        <w:rPr>
          <w:rFonts w:ascii="Cambria" w:hAnsi="Cambria"/>
          <w:sz w:val="24"/>
          <w:szCs w:val="24"/>
          <w:shd w:val="clear" w:color="auto" w:fill="FFFFFF"/>
        </w:rPr>
        <w:t xml:space="preserve">12 </w:t>
      </w:r>
      <w:r>
        <w:rPr>
          <w:rFonts w:ascii="Cambria" w:hAnsi="Cambria"/>
          <w:b/>
          <w:bCs/>
          <w:sz w:val="24"/>
          <w:szCs w:val="24"/>
          <w:shd w:val="clear" w:color="auto" w:fill="FFFFFF"/>
        </w:rPr>
        <w:t>Slavas stunda: Krusts un aug</w:t>
      </w:r>
      <w:r>
        <w:rPr>
          <w:rFonts w:ascii="Cambria" w:hAnsi="Cambria"/>
          <w:b/>
          <w:bCs/>
          <w:sz w:val="24"/>
          <w:szCs w:val="24"/>
          <w:shd w:val="clear" w:color="auto" w:fill="FFFFFF"/>
        </w:rPr>
        <w:t>šā</w:t>
      </w:r>
      <w:r>
        <w:rPr>
          <w:rFonts w:ascii="Cambria" w:hAnsi="Cambria"/>
          <w:b/>
          <w:bCs/>
          <w:sz w:val="24"/>
          <w:szCs w:val="24"/>
          <w:shd w:val="clear" w:color="auto" w:fill="FFFFFF"/>
        </w:rPr>
        <w:t>mcel</w:t>
      </w:r>
      <w:r>
        <w:rPr>
          <w:rFonts w:ascii="Cambria" w:hAnsi="Cambria"/>
          <w:b/>
          <w:bCs/>
          <w:sz w:val="24"/>
          <w:szCs w:val="24"/>
          <w:shd w:val="clear" w:color="auto" w:fill="FFFFFF"/>
        </w:rPr>
        <w:t>š</w:t>
      </w:r>
      <w:r>
        <w:rPr>
          <w:rFonts w:ascii="Cambria" w:hAnsi="Cambria"/>
          <w:b/>
          <w:bCs/>
          <w:sz w:val="24"/>
          <w:szCs w:val="24"/>
          <w:shd w:val="clear" w:color="auto" w:fill="FFFFFF"/>
        </w:rPr>
        <w:t>an</w:t>
      </w:r>
      <w:r>
        <w:rPr>
          <w:rFonts w:ascii="Cambria" w:hAnsi="Cambria"/>
          <w:b/>
          <w:bCs/>
          <w:sz w:val="24"/>
          <w:szCs w:val="24"/>
          <w:shd w:val="clear" w:color="auto" w:fill="FFFFFF"/>
        </w:rPr>
        <w:t>ā</w:t>
      </w:r>
      <w:r>
        <w:rPr>
          <w:rFonts w:ascii="Cambria" w:hAnsi="Cambria"/>
          <w:b/>
          <w:bCs/>
          <w:sz w:val="24"/>
          <w:szCs w:val="24"/>
          <w:shd w:val="clear" w:color="auto" w:fill="FFFFFF"/>
        </w:rPr>
        <w:t>s</w:t>
      </w:r>
      <w:r>
        <w:rPr>
          <w:rFonts w:ascii="Cambria" w:hAnsi="Cambria"/>
          <w:sz w:val="24"/>
          <w:szCs w:val="24"/>
          <w:shd w:val="clear" w:color="auto" w:fill="FFFFFF"/>
        </w:rPr>
        <w:t xml:space="preserve"> </w:t>
      </w:r>
      <w:r>
        <w:rPr>
          <w:rFonts w:ascii="Cambria" w:hAnsi="Cambria"/>
          <w:i/>
          <w:iCs/>
          <w:sz w:val="24"/>
          <w:szCs w:val="24"/>
          <w:shd w:val="clear" w:color="auto" w:fill="FFFFFF"/>
        </w:rPr>
        <w:t>(14.</w:t>
      </w:r>
      <w:r>
        <w:rPr>
          <w:rFonts w:ascii="Cambria" w:hAnsi="Cambria"/>
          <w:i/>
          <w:iCs/>
          <w:sz w:val="24"/>
          <w:szCs w:val="24"/>
          <w:shd w:val="clear" w:color="auto" w:fill="FFFFFF"/>
        </w:rPr>
        <w:t>–</w:t>
      </w:r>
      <w:r>
        <w:rPr>
          <w:rFonts w:ascii="Cambria" w:hAnsi="Cambria"/>
          <w:i/>
          <w:iCs/>
          <w:sz w:val="24"/>
          <w:szCs w:val="24"/>
          <w:shd w:val="clear" w:color="auto" w:fill="FFFFFF"/>
        </w:rPr>
        <w:t>20. decembris)</w:t>
      </w:r>
    </w:p>
    <w:p w:rsidR="00903BD3" w:rsidRDefault="00294FF8">
      <w:pPr>
        <w:pStyle w:val="FreeForm"/>
        <w:rPr>
          <w:rFonts w:ascii="Cambria" w:eastAsia="Cambria" w:hAnsi="Cambria" w:cs="Cambria"/>
          <w:sz w:val="24"/>
          <w:szCs w:val="24"/>
          <w:shd w:val="clear" w:color="auto" w:fill="FFFFFF"/>
        </w:rPr>
      </w:pPr>
      <w:r>
        <w:rPr>
          <w:rFonts w:ascii="Cambria" w:hAnsi="Cambria"/>
          <w:sz w:val="24"/>
          <w:szCs w:val="24"/>
          <w:shd w:val="clear" w:color="auto" w:fill="FFFFFF"/>
        </w:rPr>
        <w:t xml:space="preserve">13 </w:t>
      </w:r>
      <w:r>
        <w:rPr>
          <w:rFonts w:ascii="Cambria" w:hAnsi="Cambria"/>
          <w:b/>
          <w:bCs/>
          <w:sz w:val="24"/>
          <w:szCs w:val="24"/>
          <w:shd w:val="clear" w:color="auto" w:fill="FFFFFF"/>
        </w:rPr>
        <w:t>Epilogs: Paz</w:t>
      </w:r>
      <w:r>
        <w:rPr>
          <w:rFonts w:ascii="Cambria" w:hAnsi="Cambria"/>
          <w:b/>
          <w:bCs/>
          <w:sz w:val="24"/>
          <w:szCs w:val="24"/>
          <w:shd w:val="clear" w:color="auto" w:fill="FFFFFF"/>
        </w:rPr>
        <w:t>ī</w:t>
      </w:r>
      <w:r>
        <w:rPr>
          <w:rFonts w:ascii="Cambria" w:hAnsi="Cambria"/>
          <w:b/>
          <w:bCs/>
          <w:sz w:val="24"/>
          <w:szCs w:val="24"/>
          <w:shd w:val="clear" w:color="auto" w:fill="FFFFFF"/>
        </w:rPr>
        <w:t>t J</w:t>
      </w:r>
      <w:r>
        <w:rPr>
          <w:rFonts w:ascii="Cambria" w:hAnsi="Cambria"/>
          <w:b/>
          <w:bCs/>
          <w:sz w:val="24"/>
          <w:szCs w:val="24"/>
          <w:shd w:val="clear" w:color="auto" w:fill="FFFFFF"/>
        </w:rPr>
        <w:t>ē</w:t>
      </w:r>
      <w:r>
        <w:rPr>
          <w:rFonts w:ascii="Cambria" w:hAnsi="Cambria"/>
          <w:b/>
          <w:bCs/>
          <w:sz w:val="24"/>
          <w:szCs w:val="24"/>
          <w:shd w:val="clear" w:color="auto" w:fill="FFFFFF"/>
        </w:rPr>
        <w:t>zu un Vi</w:t>
      </w:r>
      <w:r>
        <w:rPr>
          <w:rFonts w:ascii="Cambria" w:hAnsi="Cambria"/>
          <w:b/>
          <w:bCs/>
          <w:sz w:val="24"/>
          <w:szCs w:val="24"/>
          <w:shd w:val="clear" w:color="auto" w:fill="FFFFFF"/>
        </w:rPr>
        <w:t>ņ</w:t>
      </w:r>
      <w:r>
        <w:rPr>
          <w:rFonts w:ascii="Cambria" w:hAnsi="Cambria"/>
          <w:b/>
          <w:bCs/>
          <w:sz w:val="24"/>
          <w:szCs w:val="24"/>
          <w:shd w:val="clear" w:color="auto" w:fill="FFFFFF"/>
        </w:rPr>
        <w:t>a V</w:t>
      </w:r>
      <w:r>
        <w:rPr>
          <w:rFonts w:ascii="Cambria" w:hAnsi="Cambria"/>
          <w:b/>
          <w:bCs/>
          <w:sz w:val="24"/>
          <w:szCs w:val="24"/>
          <w:shd w:val="clear" w:color="auto" w:fill="FFFFFF"/>
        </w:rPr>
        <w:t>ā</w:t>
      </w:r>
      <w:r>
        <w:rPr>
          <w:rFonts w:ascii="Cambria" w:hAnsi="Cambria"/>
          <w:b/>
          <w:bCs/>
          <w:sz w:val="24"/>
          <w:szCs w:val="24"/>
          <w:shd w:val="clear" w:color="auto" w:fill="FFFFFF"/>
        </w:rPr>
        <w:t>rdu</w:t>
      </w:r>
      <w:r>
        <w:rPr>
          <w:rFonts w:ascii="Cambria" w:hAnsi="Cambria"/>
          <w:sz w:val="24"/>
          <w:szCs w:val="24"/>
          <w:shd w:val="clear" w:color="auto" w:fill="FFFFFF"/>
        </w:rPr>
        <w:t xml:space="preserve"> </w:t>
      </w:r>
      <w:r>
        <w:rPr>
          <w:rFonts w:ascii="Cambria" w:hAnsi="Cambria"/>
          <w:i/>
          <w:iCs/>
          <w:sz w:val="24"/>
          <w:szCs w:val="24"/>
          <w:shd w:val="clear" w:color="auto" w:fill="FFFFFF"/>
        </w:rPr>
        <w:t>(21.</w:t>
      </w:r>
      <w:r>
        <w:rPr>
          <w:rFonts w:ascii="Cambria" w:hAnsi="Cambria"/>
          <w:i/>
          <w:iCs/>
          <w:sz w:val="24"/>
          <w:szCs w:val="24"/>
          <w:shd w:val="clear" w:color="auto" w:fill="FFFFFF"/>
        </w:rPr>
        <w:t>–</w:t>
      </w:r>
      <w:r>
        <w:rPr>
          <w:rFonts w:ascii="Cambria" w:hAnsi="Cambria"/>
          <w:i/>
          <w:iCs/>
          <w:sz w:val="24"/>
          <w:szCs w:val="24"/>
          <w:shd w:val="clear" w:color="auto" w:fill="FFFFFF"/>
        </w:rPr>
        <w:t>27. decembris)</w:t>
      </w:r>
    </w:p>
    <w:p w:rsidR="00903BD3" w:rsidRDefault="00294FF8">
      <w:pPr>
        <w:pStyle w:val="Body"/>
      </w:pPr>
      <w:r>
        <w:t>___________________________________________________________</w:t>
      </w:r>
    </w:p>
    <w:p w:rsidR="00903BD3" w:rsidRDefault="00903BD3">
      <w:pPr>
        <w:pStyle w:val="Body"/>
        <w:spacing w:after="240"/>
      </w:pPr>
    </w:p>
    <w:p w:rsidR="00903BD3" w:rsidRDefault="00294FF8">
      <w:pPr>
        <w:pStyle w:val="Body"/>
      </w:pPr>
      <w:r>
        <w:t>Apmeklējiet mūsu tīmekļa vietni:</w:t>
      </w:r>
      <w:r>
        <w:br/>
      </w:r>
      <w:r>
        <w:t xml:space="preserve">http://www.adultbiblestudyguide.org </w:t>
      </w:r>
    </w:p>
    <w:p w:rsidR="00903BD3" w:rsidRDefault="00294FF8">
      <w:pPr>
        <w:pStyle w:val="Body"/>
        <w:spacing w:after="0"/>
      </w:pPr>
      <w:r>
        <w:rPr>
          <w:b/>
          <w:bCs/>
        </w:rPr>
        <w:t>Galvenie autori:</w:t>
      </w:r>
    </w:p>
    <w:p w:rsidR="00903BD3" w:rsidRDefault="00294FF8">
      <w:pPr>
        <w:pStyle w:val="Body"/>
        <w:spacing w:after="240"/>
      </w:pPr>
      <w:r>
        <w:t>Edvards Zinke (E. Edward Zinke) un Tomass R. Šeperds (Thomas R. Shepherd)</w:t>
      </w:r>
    </w:p>
    <w:p w:rsidR="00903BD3" w:rsidRDefault="00294FF8">
      <w:pPr>
        <w:pStyle w:val="Body"/>
        <w:spacing w:after="240"/>
      </w:pPr>
      <w:r>
        <w:rPr>
          <w:b/>
          <w:bCs/>
        </w:rPr>
        <w:t xml:space="preserve">Redaktors: </w:t>
      </w:r>
      <w:r>
        <w:br/>
      </w:r>
      <w:r>
        <w:t>Klifords Goldsteins (Clifford R. Goldstein)</w:t>
      </w:r>
    </w:p>
    <w:p w:rsidR="00903BD3" w:rsidRDefault="00294FF8">
      <w:pPr>
        <w:pStyle w:val="Body"/>
        <w:rPr>
          <w:b/>
          <w:bCs/>
        </w:rPr>
      </w:pPr>
      <w:r>
        <w:rPr>
          <w:b/>
          <w:bCs/>
        </w:rPr>
        <w:t xml:space="preserve">Pārskats, komentārs un pielietojums dzīvē, 1.–13. nodarbība: </w:t>
      </w:r>
    </w:p>
    <w:p w:rsidR="00903BD3" w:rsidRDefault="00294FF8">
      <w:pPr>
        <w:pStyle w:val="Body"/>
      </w:pPr>
      <w:r>
        <w:t xml:space="preserve">PhD Filips Samaans (Philip Samaan), Adventistu </w:t>
      </w:r>
      <w:r>
        <w:t>Dienvidu universitātes Reliģijas skolas (School of Religion, Southern Adventist University, Collegedale, TN, ASV) profesora palīgs, bijušais redaktors; Septītās dienas adventistu Ģenerālkonferences Pieaugušo Bībeles studiju rokasgrāmatas birojs, Silverspri</w:t>
      </w:r>
      <w:r>
        <w:t>ngsa, Merilenda, ASV.</w:t>
      </w:r>
    </w:p>
    <w:p w:rsidR="00903BD3" w:rsidRDefault="00294FF8">
      <w:pPr>
        <w:pStyle w:val="Body"/>
        <w:spacing w:after="240"/>
      </w:pPr>
      <w:r>
        <w:t>© 2024 Septītās dienas adventistu Ģenerālkonference®. Visas tiesības aizsargātas.</w:t>
      </w:r>
    </w:p>
    <w:p w:rsidR="00903BD3" w:rsidRDefault="00294FF8">
      <w:pPr>
        <w:pStyle w:val="Virsraksts2"/>
      </w:pPr>
      <w:r>
        <w:t>Bībeles tulkojumu saraksts:</w:t>
      </w:r>
    </w:p>
    <w:p w:rsidR="00903BD3" w:rsidRDefault="00294FF8">
      <w:pPr>
        <w:pStyle w:val="Body"/>
      </w:pPr>
      <w:r>
        <w:t>Rakstu atsauces, kas nav no King James Version (KJV), kas citētas ar atļauju šajā 2024. gada 4. ceturkšņa Bībeles studiju ro</w:t>
      </w:r>
      <w:r>
        <w:t>kasgrāmatā skolotājiem, ir no sekojošiem tulkojumiem:</w:t>
      </w:r>
    </w:p>
    <w:p w:rsidR="00903BD3" w:rsidRDefault="00294FF8">
      <w:pPr>
        <w:pStyle w:val="Body"/>
        <w:tabs>
          <w:tab w:val="left" w:pos="828"/>
        </w:tabs>
        <w:spacing w:after="0"/>
        <w:ind w:left="828" w:hanging="828"/>
      </w:pPr>
      <w:r>
        <w:t>ESV — </w:t>
      </w:r>
      <w:r>
        <w:rPr>
          <w:i/>
          <w:iCs/>
        </w:rPr>
        <w:t>English Standard Bible</w:t>
      </w:r>
    </w:p>
    <w:p w:rsidR="00903BD3" w:rsidRDefault="00294FF8">
      <w:pPr>
        <w:pStyle w:val="Body"/>
        <w:tabs>
          <w:tab w:val="left" w:pos="828"/>
        </w:tabs>
        <w:spacing w:after="0"/>
        <w:ind w:left="828" w:hanging="828"/>
      </w:pPr>
      <w:r>
        <w:t xml:space="preserve">NASB — </w:t>
      </w:r>
      <w:r>
        <w:rPr>
          <w:i/>
          <w:iCs/>
        </w:rPr>
        <w:t>The New American Standard Bible</w:t>
      </w:r>
    </w:p>
    <w:p w:rsidR="00903BD3" w:rsidRDefault="00294FF8">
      <w:pPr>
        <w:pStyle w:val="Body"/>
        <w:tabs>
          <w:tab w:val="left" w:pos="828"/>
        </w:tabs>
        <w:spacing w:after="0"/>
        <w:ind w:left="828" w:hanging="828"/>
      </w:pPr>
      <w:r>
        <w:t xml:space="preserve">NIV — </w:t>
      </w:r>
      <w:r>
        <w:rPr>
          <w:i/>
          <w:iCs/>
        </w:rPr>
        <w:t>New International Version</w:t>
      </w:r>
    </w:p>
    <w:p w:rsidR="00903BD3" w:rsidRDefault="00294FF8">
      <w:pPr>
        <w:pStyle w:val="Body"/>
        <w:tabs>
          <w:tab w:val="left" w:pos="828"/>
        </w:tabs>
        <w:spacing w:after="0"/>
        <w:ind w:left="828" w:hanging="828"/>
      </w:pPr>
      <w:r>
        <w:t>NKJV — </w:t>
      </w:r>
      <w:r>
        <w:rPr>
          <w:i/>
          <w:iCs/>
        </w:rPr>
        <w:t>New King James Version</w:t>
      </w:r>
    </w:p>
    <w:p w:rsidR="00903BD3" w:rsidRDefault="00294FF8">
      <w:pPr>
        <w:pStyle w:val="Body"/>
        <w:tabs>
          <w:tab w:val="left" w:pos="828"/>
        </w:tabs>
        <w:spacing w:after="0"/>
        <w:ind w:left="828" w:hanging="828"/>
      </w:pPr>
      <w:r>
        <w:t xml:space="preserve">NRSV — </w:t>
      </w:r>
      <w:r>
        <w:rPr>
          <w:i/>
          <w:iCs/>
        </w:rPr>
        <w:t>The New Revised Standard Version of the Bible</w:t>
      </w:r>
    </w:p>
    <w:p w:rsidR="00903BD3" w:rsidRDefault="00294FF8">
      <w:pPr>
        <w:pStyle w:val="Body"/>
        <w:tabs>
          <w:tab w:val="left" w:pos="828"/>
        </w:tabs>
        <w:ind w:left="828" w:hanging="828"/>
      </w:pPr>
      <w:r>
        <w:t xml:space="preserve">RSV — </w:t>
      </w:r>
      <w:r>
        <w:rPr>
          <w:i/>
          <w:iCs/>
        </w:rPr>
        <w:t>The Revised S</w:t>
      </w:r>
      <w:r>
        <w:rPr>
          <w:i/>
          <w:iCs/>
        </w:rPr>
        <w:t>tandard Version of the Bible</w:t>
      </w:r>
    </w:p>
    <w:p w:rsidR="00903BD3" w:rsidRDefault="00294FF8">
      <w:pPr>
        <w:pStyle w:val="Body"/>
      </w:pPr>
      <w:r>
        <w:t xml:space="preserve">(Rakstu atsauces latviešu valodā ir no 1965. gada revidētā latviešu tulkojuma. </w:t>
      </w:r>
      <w:r>
        <w:br/>
      </w:r>
      <w:r>
        <w:t>JT — Jaunais latviešu tulkojums, 2012. g.)</w:t>
      </w:r>
      <w:r>
        <w:rPr>
          <w:rFonts w:ascii="Arial Unicode MS" w:hAnsi="Arial Unicode MS"/>
        </w:rPr>
        <w:br w:type="page"/>
      </w:r>
    </w:p>
    <w:p w:rsidR="00903BD3" w:rsidRDefault="00294FF8">
      <w:pPr>
        <w:pStyle w:val="Virsraksts1"/>
      </w:pPr>
      <w:r>
        <w:lastRenderedPageBreak/>
        <w:t>Tēmas Jāņa evaņģēlijā</w:t>
      </w:r>
    </w:p>
    <w:p w:rsidR="00903BD3" w:rsidRDefault="00294FF8">
      <w:pPr>
        <w:pStyle w:val="FreeForm"/>
        <w:spacing w:after="120"/>
        <w:rPr>
          <w:rFonts w:ascii="Cambria" w:eastAsia="Cambria" w:hAnsi="Cambria" w:cs="Cambria"/>
          <w:sz w:val="24"/>
          <w:szCs w:val="24"/>
          <w:shd w:val="clear" w:color="auto" w:fill="FFFFFF"/>
        </w:rPr>
      </w:pPr>
      <w:r>
        <w:rPr>
          <w:rFonts w:ascii="Cambria" w:hAnsi="Cambria"/>
          <w:sz w:val="24"/>
          <w:szCs w:val="24"/>
          <w:shd w:val="clear" w:color="auto" w:fill="FFFFFF"/>
        </w:rPr>
        <w:t>Ir</w:t>
      </w:r>
      <w:r>
        <w:rPr>
          <w:rFonts w:ascii="Cambria" w:hAnsi="Cambria"/>
          <w:sz w:val="24"/>
          <w:szCs w:val="24"/>
          <w:shd w:val="clear" w:color="auto" w:fill="FFFFFF"/>
        </w:rPr>
        <w:t>ā</w:t>
      </w:r>
      <w:r>
        <w:rPr>
          <w:rFonts w:ascii="Cambria" w:hAnsi="Cambria"/>
          <w:sz w:val="24"/>
          <w:szCs w:val="24"/>
          <w:shd w:val="clear" w:color="auto" w:fill="FFFFFF"/>
        </w:rPr>
        <w:t>n</w:t>
      </w:r>
      <w:r>
        <w:rPr>
          <w:rFonts w:ascii="Cambria" w:hAnsi="Cambria"/>
          <w:sz w:val="24"/>
          <w:szCs w:val="24"/>
          <w:shd w:val="clear" w:color="auto" w:fill="FFFFFF"/>
        </w:rPr>
        <w:t>ā</w:t>
      </w:r>
      <w:r>
        <w:rPr>
          <w:rFonts w:ascii="Cambria" w:hAnsi="Cambria"/>
          <w:sz w:val="24"/>
          <w:szCs w:val="24"/>
          <w:shd w:val="clear" w:color="auto" w:fill="FFFFFF"/>
        </w:rPr>
        <w:t>, k</w:t>
      </w:r>
      <w:r>
        <w:rPr>
          <w:rFonts w:ascii="Cambria" w:hAnsi="Cambria"/>
          <w:sz w:val="24"/>
          <w:szCs w:val="24"/>
          <w:shd w:val="clear" w:color="auto" w:fill="FFFFFF"/>
        </w:rPr>
        <w:t>ā</w:t>
      </w:r>
      <w:r>
        <w:rPr>
          <w:rFonts w:ascii="Cambria" w:hAnsi="Cambria"/>
          <w:sz w:val="24"/>
          <w:szCs w:val="24"/>
          <w:shd w:val="clear" w:color="auto" w:fill="FFFFFF"/>
        </w:rPr>
        <w:t>d</w:t>
      </w:r>
      <w:r>
        <w:rPr>
          <w:rFonts w:ascii="Cambria" w:hAnsi="Cambria"/>
          <w:sz w:val="24"/>
          <w:szCs w:val="24"/>
          <w:shd w:val="clear" w:color="auto" w:fill="FFFFFF"/>
        </w:rPr>
        <w:t xml:space="preserve">ā </w:t>
      </w:r>
      <w:r>
        <w:rPr>
          <w:rFonts w:ascii="Cambria" w:hAnsi="Cambria"/>
          <w:sz w:val="24"/>
          <w:szCs w:val="24"/>
          <w:shd w:val="clear" w:color="auto" w:fill="FFFFFF"/>
        </w:rPr>
        <w:t>Teher</w:t>
      </w:r>
      <w:r>
        <w:rPr>
          <w:rFonts w:ascii="Cambria" w:hAnsi="Cambria"/>
          <w:sz w:val="24"/>
          <w:szCs w:val="24"/>
          <w:shd w:val="clear" w:color="auto" w:fill="FFFFFF"/>
        </w:rPr>
        <w:t>ā</w:t>
      </w:r>
      <w:r>
        <w:rPr>
          <w:rFonts w:ascii="Cambria" w:hAnsi="Cambria"/>
          <w:sz w:val="24"/>
          <w:szCs w:val="24"/>
          <w:shd w:val="clear" w:color="auto" w:fill="FFFFFF"/>
        </w:rPr>
        <w:t>nas veikal</w:t>
      </w:r>
      <w:r>
        <w:rPr>
          <w:rFonts w:ascii="Cambria" w:hAnsi="Cambria"/>
          <w:sz w:val="24"/>
          <w:szCs w:val="24"/>
          <w:shd w:val="clear" w:color="auto" w:fill="FFFFFF"/>
        </w:rPr>
        <w:t xml:space="preserve">ā </w:t>
      </w:r>
      <w:r>
        <w:rPr>
          <w:rFonts w:ascii="Cambria" w:hAnsi="Cambria"/>
          <w:sz w:val="24"/>
          <w:szCs w:val="24"/>
          <w:shd w:val="clear" w:color="auto" w:fill="FFFFFF"/>
        </w:rPr>
        <w:t>bija izkl</w:t>
      </w:r>
      <w:r>
        <w:rPr>
          <w:rFonts w:ascii="Cambria" w:hAnsi="Cambria"/>
          <w:sz w:val="24"/>
          <w:szCs w:val="24"/>
          <w:shd w:val="clear" w:color="auto" w:fill="FFFFFF"/>
        </w:rPr>
        <w:t>ā</w:t>
      </w:r>
      <w:r>
        <w:rPr>
          <w:rFonts w:ascii="Cambria" w:hAnsi="Cambria"/>
          <w:sz w:val="24"/>
          <w:szCs w:val="24"/>
          <w:shd w:val="clear" w:color="auto" w:fill="FFFFFF"/>
        </w:rPr>
        <w:t>ts persie</w:t>
      </w:r>
      <w:r>
        <w:rPr>
          <w:rFonts w:ascii="Cambria" w:hAnsi="Cambria"/>
          <w:sz w:val="24"/>
          <w:szCs w:val="24"/>
          <w:shd w:val="clear" w:color="auto" w:fill="FFFFFF"/>
        </w:rPr>
        <w:t>š</w:t>
      </w:r>
      <w:r>
        <w:rPr>
          <w:rFonts w:ascii="Cambria" w:hAnsi="Cambria"/>
          <w:sz w:val="24"/>
          <w:szCs w:val="24"/>
          <w:shd w:val="clear" w:color="auto" w:fill="FFFFFF"/>
        </w:rPr>
        <w:t>u pakl</w:t>
      </w:r>
      <w:r>
        <w:rPr>
          <w:rFonts w:ascii="Cambria" w:hAnsi="Cambria"/>
          <w:sz w:val="24"/>
          <w:szCs w:val="24"/>
          <w:shd w:val="clear" w:color="auto" w:fill="FFFFFF"/>
        </w:rPr>
        <w:t>ā</w:t>
      </w:r>
      <w:r>
        <w:rPr>
          <w:rFonts w:ascii="Cambria" w:hAnsi="Cambria"/>
          <w:sz w:val="24"/>
          <w:szCs w:val="24"/>
          <w:shd w:val="clear" w:color="auto" w:fill="FFFFFF"/>
        </w:rPr>
        <w:t>js uz kura bija att</w:t>
      </w:r>
      <w:r>
        <w:rPr>
          <w:rFonts w:ascii="Cambria" w:hAnsi="Cambria"/>
          <w:sz w:val="24"/>
          <w:szCs w:val="24"/>
          <w:shd w:val="clear" w:color="auto" w:fill="FFFFFF"/>
        </w:rPr>
        <w:t>ē</w:t>
      </w:r>
      <w:r>
        <w:rPr>
          <w:rFonts w:ascii="Cambria" w:hAnsi="Cambria"/>
          <w:sz w:val="24"/>
          <w:szCs w:val="24"/>
          <w:shd w:val="clear" w:color="auto" w:fill="FFFFFF"/>
        </w:rPr>
        <w:t>lots</w:t>
      </w:r>
      <w:r>
        <w:rPr>
          <w:rFonts w:ascii="Cambria" w:hAnsi="Cambria"/>
          <w:sz w:val="24"/>
          <w:szCs w:val="24"/>
          <w:shd w:val="clear" w:color="auto" w:fill="FFFFFF"/>
        </w:rPr>
        <w:t xml:space="preserve"> sens me</w:t>
      </w:r>
      <w:r>
        <w:rPr>
          <w:rFonts w:ascii="Cambria" w:hAnsi="Cambria"/>
          <w:sz w:val="24"/>
          <w:szCs w:val="24"/>
          <w:shd w:val="clear" w:color="auto" w:fill="FFFFFF"/>
        </w:rPr>
        <w:t>ž</w:t>
      </w:r>
      <w:r>
        <w:rPr>
          <w:rFonts w:ascii="Cambria" w:hAnsi="Cambria"/>
          <w:sz w:val="24"/>
          <w:szCs w:val="24"/>
          <w:shd w:val="clear" w:color="auto" w:fill="FFFFFF"/>
        </w:rPr>
        <w:t>s. Tas bija skaisti darin</w:t>
      </w:r>
      <w:r>
        <w:rPr>
          <w:rFonts w:ascii="Cambria" w:hAnsi="Cambria"/>
          <w:sz w:val="24"/>
          <w:szCs w:val="24"/>
          <w:shd w:val="clear" w:color="auto" w:fill="FFFFFF"/>
        </w:rPr>
        <w:t>ā</w:t>
      </w:r>
      <w:r>
        <w:rPr>
          <w:rFonts w:ascii="Cambria" w:hAnsi="Cambria"/>
          <w:sz w:val="24"/>
          <w:szCs w:val="24"/>
          <w:shd w:val="clear" w:color="auto" w:fill="FFFFFF"/>
        </w:rPr>
        <w:t xml:space="preserve">ts, atveidojot </w:t>
      </w:r>
      <w:r>
        <w:rPr>
          <w:rFonts w:ascii="Cambria" w:hAnsi="Cambria"/>
          <w:sz w:val="24"/>
          <w:szCs w:val="24"/>
          <w:shd w:val="clear" w:color="auto" w:fill="FFFFFF"/>
        </w:rPr>
        <w:t>Š</w:t>
      </w:r>
      <w:r>
        <w:rPr>
          <w:rFonts w:ascii="Cambria" w:hAnsi="Cambria"/>
          <w:sz w:val="24"/>
          <w:szCs w:val="24"/>
          <w:shd w:val="clear" w:color="auto" w:fill="FFFFFF"/>
        </w:rPr>
        <w:t xml:space="preserve">veices ainavu: kalni, </w:t>
      </w:r>
      <w:r>
        <w:rPr>
          <w:rFonts w:ascii="Cambria" w:hAnsi="Cambria"/>
          <w:sz w:val="24"/>
          <w:szCs w:val="24"/>
          <w:shd w:val="clear" w:color="auto" w:fill="FFFFFF"/>
        </w:rPr>
        <w:t>ū</w:t>
      </w:r>
      <w:r>
        <w:rPr>
          <w:rFonts w:ascii="Cambria" w:hAnsi="Cambria"/>
          <w:sz w:val="24"/>
          <w:szCs w:val="24"/>
          <w:shd w:val="clear" w:color="auto" w:fill="FFFFFF"/>
        </w:rPr>
        <w:t>denskritums, tirk</w:t>
      </w:r>
      <w:r>
        <w:rPr>
          <w:rFonts w:ascii="Cambria" w:hAnsi="Cambria"/>
          <w:sz w:val="24"/>
          <w:szCs w:val="24"/>
          <w:shd w:val="clear" w:color="auto" w:fill="FFFFFF"/>
        </w:rPr>
        <w:t>ī</w:t>
      </w:r>
      <w:r>
        <w:rPr>
          <w:rFonts w:ascii="Cambria" w:hAnsi="Cambria"/>
          <w:sz w:val="24"/>
          <w:szCs w:val="24"/>
          <w:shd w:val="clear" w:color="auto" w:fill="FFFFFF"/>
        </w:rPr>
        <w:t>za ezers, me</w:t>
      </w:r>
      <w:r>
        <w:rPr>
          <w:rFonts w:ascii="Cambria" w:hAnsi="Cambria"/>
          <w:sz w:val="24"/>
          <w:szCs w:val="24"/>
          <w:shd w:val="clear" w:color="auto" w:fill="FFFFFF"/>
        </w:rPr>
        <w:t>ž</w:t>
      </w:r>
      <w:r>
        <w:rPr>
          <w:rFonts w:ascii="Cambria" w:hAnsi="Cambria"/>
          <w:sz w:val="24"/>
          <w:szCs w:val="24"/>
          <w:shd w:val="clear" w:color="auto" w:fill="FFFFFF"/>
        </w:rPr>
        <w:t>aini pakalni un pla</w:t>
      </w:r>
      <w:r>
        <w:rPr>
          <w:rFonts w:ascii="Cambria" w:hAnsi="Cambria"/>
          <w:sz w:val="24"/>
          <w:szCs w:val="24"/>
          <w:shd w:val="clear" w:color="auto" w:fill="FFFFFF"/>
        </w:rPr>
        <w:t>š</w:t>
      </w:r>
      <w:r>
        <w:rPr>
          <w:rFonts w:ascii="Cambria" w:hAnsi="Cambria"/>
          <w:sz w:val="24"/>
          <w:szCs w:val="24"/>
          <w:shd w:val="clear" w:color="auto" w:fill="FFFFFF"/>
        </w:rPr>
        <w:t>as, zilas debesis, kas izkl</w:t>
      </w:r>
      <w:r>
        <w:rPr>
          <w:rFonts w:ascii="Cambria" w:hAnsi="Cambria"/>
          <w:sz w:val="24"/>
          <w:szCs w:val="24"/>
          <w:shd w:val="clear" w:color="auto" w:fill="FFFFFF"/>
        </w:rPr>
        <w:t>ā</w:t>
      </w:r>
      <w:r>
        <w:rPr>
          <w:rFonts w:ascii="Cambria" w:hAnsi="Cambria"/>
          <w:sz w:val="24"/>
          <w:szCs w:val="24"/>
          <w:shd w:val="clear" w:color="auto" w:fill="FFFFFF"/>
        </w:rPr>
        <w:t>tas ar m</w:t>
      </w:r>
      <w:r>
        <w:rPr>
          <w:rFonts w:ascii="Cambria" w:hAnsi="Cambria"/>
          <w:sz w:val="24"/>
          <w:szCs w:val="24"/>
          <w:shd w:val="clear" w:color="auto" w:fill="FFFFFF"/>
        </w:rPr>
        <w:t>ā</w:t>
      </w:r>
      <w:r>
        <w:rPr>
          <w:rFonts w:ascii="Cambria" w:hAnsi="Cambria"/>
          <w:sz w:val="24"/>
          <w:szCs w:val="24"/>
          <w:shd w:val="clear" w:color="auto" w:fill="FFFFFF"/>
        </w:rPr>
        <w:t>ko</w:t>
      </w:r>
      <w:r>
        <w:rPr>
          <w:rFonts w:ascii="Cambria" w:hAnsi="Cambria"/>
          <w:sz w:val="24"/>
          <w:szCs w:val="24"/>
          <w:shd w:val="clear" w:color="auto" w:fill="FFFFFF"/>
        </w:rPr>
        <w:t>ņ</w:t>
      </w:r>
      <w:r>
        <w:rPr>
          <w:rFonts w:ascii="Cambria" w:hAnsi="Cambria"/>
          <w:sz w:val="24"/>
          <w:szCs w:val="24"/>
          <w:shd w:val="clear" w:color="auto" w:fill="FFFFFF"/>
        </w:rPr>
        <w:t xml:space="preserve">iem. </w:t>
      </w:r>
    </w:p>
    <w:p w:rsidR="00903BD3" w:rsidRDefault="00294FF8">
      <w:pPr>
        <w:pStyle w:val="FreeForm"/>
        <w:spacing w:after="120"/>
        <w:rPr>
          <w:rFonts w:ascii="Cambria" w:eastAsia="Cambria" w:hAnsi="Cambria" w:cs="Cambria"/>
          <w:sz w:val="24"/>
          <w:szCs w:val="24"/>
          <w:shd w:val="clear" w:color="auto" w:fill="FFFFFF"/>
        </w:rPr>
      </w:pPr>
      <w:r>
        <w:rPr>
          <w:rFonts w:ascii="Cambria" w:hAnsi="Cambria"/>
          <w:sz w:val="24"/>
          <w:szCs w:val="24"/>
          <w:shd w:val="clear" w:color="auto" w:fill="FFFFFF"/>
        </w:rPr>
        <w:t xml:space="preserve">Ikviens </w:t>
      </w:r>
      <w:r>
        <w:rPr>
          <w:rFonts w:ascii="Cambria" w:hAnsi="Cambria"/>
          <w:sz w:val="24"/>
          <w:szCs w:val="24"/>
          <w:shd w:val="clear" w:color="auto" w:fill="FFFFFF"/>
        </w:rPr>
        <w:t>š</w:t>
      </w:r>
      <w:r>
        <w:rPr>
          <w:rFonts w:ascii="Cambria" w:hAnsi="Cambria"/>
          <w:sz w:val="24"/>
          <w:szCs w:val="24"/>
          <w:shd w:val="clear" w:color="auto" w:fill="FFFFFF"/>
        </w:rPr>
        <w:t>aj</w:t>
      </w:r>
      <w:r>
        <w:rPr>
          <w:rFonts w:ascii="Cambria" w:hAnsi="Cambria"/>
          <w:sz w:val="24"/>
          <w:szCs w:val="24"/>
          <w:shd w:val="clear" w:color="auto" w:fill="FFFFFF"/>
        </w:rPr>
        <w:t xml:space="preserve">ā </w:t>
      </w:r>
      <w:r>
        <w:rPr>
          <w:rFonts w:ascii="Cambria" w:hAnsi="Cambria"/>
          <w:sz w:val="24"/>
          <w:szCs w:val="24"/>
          <w:shd w:val="clear" w:color="auto" w:fill="FFFFFF"/>
        </w:rPr>
        <w:t>veikal</w:t>
      </w:r>
      <w:r>
        <w:rPr>
          <w:rFonts w:ascii="Cambria" w:hAnsi="Cambria"/>
          <w:sz w:val="24"/>
          <w:szCs w:val="24"/>
          <w:shd w:val="clear" w:color="auto" w:fill="FFFFFF"/>
        </w:rPr>
        <w:t xml:space="preserve">ā </w:t>
      </w:r>
      <w:r>
        <w:rPr>
          <w:rFonts w:ascii="Cambria" w:hAnsi="Cambria"/>
          <w:sz w:val="24"/>
          <w:szCs w:val="24"/>
          <w:shd w:val="clear" w:color="auto" w:fill="FFFFFF"/>
        </w:rPr>
        <w:t>var</w:t>
      </w:r>
      <w:r>
        <w:rPr>
          <w:rFonts w:ascii="Cambria" w:hAnsi="Cambria"/>
          <w:sz w:val="24"/>
          <w:szCs w:val="24"/>
          <w:shd w:val="clear" w:color="auto" w:fill="FFFFFF"/>
        </w:rPr>
        <w:t>ē</w:t>
      </w:r>
      <w:r>
        <w:rPr>
          <w:rFonts w:ascii="Cambria" w:hAnsi="Cambria"/>
          <w:sz w:val="24"/>
          <w:szCs w:val="24"/>
          <w:shd w:val="clear" w:color="auto" w:fill="FFFFFF"/>
        </w:rPr>
        <w:t>ja pavad</w:t>
      </w:r>
      <w:r>
        <w:rPr>
          <w:rFonts w:ascii="Cambria" w:hAnsi="Cambria"/>
          <w:sz w:val="24"/>
          <w:szCs w:val="24"/>
          <w:shd w:val="clear" w:color="auto" w:fill="FFFFFF"/>
        </w:rPr>
        <w:t>ī</w:t>
      </w:r>
      <w:r>
        <w:rPr>
          <w:rFonts w:ascii="Cambria" w:hAnsi="Cambria"/>
          <w:sz w:val="24"/>
          <w:szCs w:val="24"/>
          <w:shd w:val="clear" w:color="auto" w:fill="FFFFFF"/>
        </w:rPr>
        <w:t>t laiku, v</w:t>
      </w:r>
      <w:r>
        <w:rPr>
          <w:rFonts w:ascii="Cambria" w:hAnsi="Cambria"/>
          <w:sz w:val="24"/>
          <w:szCs w:val="24"/>
          <w:shd w:val="clear" w:color="auto" w:fill="FFFFFF"/>
        </w:rPr>
        <w:t>ē</w:t>
      </w:r>
      <w:r>
        <w:rPr>
          <w:rFonts w:ascii="Cambria" w:hAnsi="Cambria"/>
          <w:sz w:val="24"/>
          <w:szCs w:val="24"/>
          <w:shd w:val="clear" w:color="auto" w:fill="FFFFFF"/>
        </w:rPr>
        <w:t>rojot deta</w:t>
      </w:r>
      <w:r>
        <w:rPr>
          <w:rFonts w:ascii="Cambria" w:hAnsi="Cambria"/>
          <w:sz w:val="24"/>
          <w:szCs w:val="24"/>
          <w:shd w:val="clear" w:color="auto" w:fill="FFFFFF"/>
        </w:rPr>
        <w:t>ļ</w:t>
      </w:r>
      <w:r>
        <w:rPr>
          <w:rFonts w:ascii="Cambria" w:hAnsi="Cambria"/>
          <w:sz w:val="24"/>
          <w:szCs w:val="24"/>
          <w:shd w:val="clear" w:color="auto" w:fill="FFFFFF"/>
        </w:rPr>
        <w:t>as: mezglu skaitu uz kvadr</w:t>
      </w:r>
      <w:r>
        <w:rPr>
          <w:rFonts w:ascii="Cambria" w:hAnsi="Cambria"/>
          <w:sz w:val="24"/>
          <w:szCs w:val="24"/>
          <w:shd w:val="clear" w:color="auto" w:fill="FFFFFF"/>
        </w:rPr>
        <w:t>ā</w:t>
      </w:r>
      <w:r>
        <w:rPr>
          <w:rFonts w:ascii="Cambria" w:hAnsi="Cambria"/>
          <w:sz w:val="24"/>
          <w:szCs w:val="24"/>
          <w:shd w:val="clear" w:color="auto" w:fill="FFFFFF"/>
        </w:rPr>
        <w:t>tc</w:t>
      </w:r>
      <w:r>
        <w:rPr>
          <w:rFonts w:ascii="Cambria" w:hAnsi="Cambria"/>
          <w:sz w:val="24"/>
          <w:szCs w:val="24"/>
          <w:shd w:val="clear" w:color="auto" w:fill="FFFFFF"/>
        </w:rPr>
        <w:t>ollu, pakl</w:t>
      </w:r>
      <w:r>
        <w:rPr>
          <w:rFonts w:ascii="Cambria" w:hAnsi="Cambria"/>
          <w:sz w:val="24"/>
          <w:szCs w:val="24"/>
          <w:shd w:val="clear" w:color="auto" w:fill="FFFFFF"/>
        </w:rPr>
        <w:t>ā</w:t>
      </w:r>
      <w:r>
        <w:rPr>
          <w:rFonts w:ascii="Cambria" w:hAnsi="Cambria"/>
          <w:sz w:val="24"/>
          <w:szCs w:val="24"/>
          <w:shd w:val="clear" w:color="auto" w:fill="FFFFFF"/>
        </w:rPr>
        <w:t>ja audumu, izmantot</w:t>
      </w:r>
      <w:r>
        <w:rPr>
          <w:rFonts w:ascii="Cambria" w:hAnsi="Cambria"/>
          <w:sz w:val="24"/>
          <w:szCs w:val="24"/>
          <w:shd w:val="clear" w:color="auto" w:fill="FFFFFF"/>
        </w:rPr>
        <w:t>ā</w:t>
      </w:r>
      <w:r>
        <w:rPr>
          <w:rFonts w:ascii="Cambria" w:hAnsi="Cambria"/>
          <w:sz w:val="24"/>
          <w:szCs w:val="24"/>
          <w:shd w:val="clear" w:color="auto" w:fill="FFFFFF"/>
        </w:rPr>
        <w:t>s kr</w:t>
      </w:r>
      <w:r>
        <w:rPr>
          <w:rFonts w:ascii="Cambria" w:hAnsi="Cambria"/>
          <w:sz w:val="24"/>
          <w:szCs w:val="24"/>
          <w:shd w:val="clear" w:color="auto" w:fill="FFFFFF"/>
        </w:rPr>
        <w:t>ā</w:t>
      </w:r>
      <w:r>
        <w:rPr>
          <w:rFonts w:ascii="Cambria" w:hAnsi="Cambria"/>
          <w:sz w:val="24"/>
          <w:szCs w:val="24"/>
          <w:shd w:val="clear" w:color="auto" w:fill="FFFFFF"/>
        </w:rPr>
        <w:t xml:space="preserve">sas </w:t>
      </w:r>
      <w:r>
        <w:rPr>
          <w:rFonts w:ascii="Cambria" w:hAnsi="Cambria"/>
          <w:sz w:val="24"/>
          <w:szCs w:val="24"/>
          <w:shd w:val="clear" w:color="auto" w:fill="FFFFFF"/>
        </w:rPr>
        <w:t xml:space="preserve">— </w:t>
      </w:r>
      <w:r>
        <w:rPr>
          <w:rFonts w:ascii="Cambria" w:hAnsi="Cambria"/>
          <w:sz w:val="24"/>
          <w:szCs w:val="24"/>
          <w:shd w:val="clear" w:color="auto" w:fill="FFFFFF"/>
        </w:rPr>
        <w:t>visas s</w:t>
      </w:r>
      <w:r>
        <w:rPr>
          <w:rFonts w:ascii="Cambria" w:hAnsi="Cambria"/>
          <w:sz w:val="24"/>
          <w:szCs w:val="24"/>
          <w:shd w:val="clear" w:color="auto" w:fill="FFFFFF"/>
        </w:rPr>
        <w:t>ī</w:t>
      </w:r>
      <w:r>
        <w:rPr>
          <w:rFonts w:ascii="Cambria" w:hAnsi="Cambria"/>
          <w:sz w:val="24"/>
          <w:szCs w:val="24"/>
          <w:shd w:val="clear" w:color="auto" w:fill="FFFFFF"/>
        </w:rPr>
        <w:t>k</w:t>
      </w:r>
      <w:r>
        <w:rPr>
          <w:rFonts w:ascii="Cambria" w:hAnsi="Cambria"/>
          <w:sz w:val="24"/>
          <w:szCs w:val="24"/>
          <w:shd w:val="clear" w:color="auto" w:fill="FFFFFF"/>
        </w:rPr>
        <w:t>ā</w:t>
      </w:r>
      <w:r>
        <w:rPr>
          <w:rFonts w:ascii="Cambria" w:hAnsi="Cambria"/>
          <w:sz w:val="24"/>
          <w:szCs w:val="24"/>
          <w:shd w:val="clear" w:color="auto" w:fill="FFFFFF"/>
        </w:rPr>
        <w:t>k</w:t>
      </w:r>
      <w:r>
        <w:rPr>
          <w:rFonts w:ascii="Cambria" w:hAnsi="Cambria"/>
          <w:sz w:val="24"/>
          <w:szCs w:val="24"/>
          <w:shd w:val="clear" w:color="auto" w:fill="FFFFFF"/>
        </w:rPr>
        <w:t>ā</w:t>
      </w:r>
      <w:r>
        <w:rPr>
          <w:rFonts w:ascii="Cambria" w:hAnsi="Cambria"/>
          <w:sz w:val="24"/>
          <w:szCs w:val="24"/>
          <w:shd w:val="clear" w:color="auto" w:fill="FFFFFF"/>
        </w:rPr>
        <w:t>s deta</w:t>
      </w:r>
      <w:r>
        <w:rPr>
          <w:rFonts w:ascii="Cambria" w:hAnsi="Cambria"/>
          <w:sz w:val="24"/>
          <w:szCs w:val="24"/>
          <w:shd w:val="clear" w:color="auto" w:fill="FFFFFF"/>
        </w:rPr>
        <w:t>ļ</w:t>
      </w:r>
      <w:r>
        <w:rPr>
          <w:rFonts w:ascii="Cambria" w:hAnsi="Cambria"/>
          <w:sz w:val="24"/>
          <w:szCs w:val="24"/>
          <w:shd w:val="clear" w:color="auto" w:fill="FFFFFF"/>
        </w:rPr>
        <w:t>as, kas rad</w:t>
      </w:r>
      <w:r>
        <w:rPr>
          <w:rFonts w:ascii="Cambria" w:hAnsi="Cambria"/>
          <w:sz w:val="24"/>
          <w:szCs w:val="24"/>
          <w:shd w:val="clear" w:color="auto" w:fill="FFFFFF"/>
        </w:rPr>
        <w:t>ī</w:t>
      </w:r>
      <w:r>
        <w:rPr>
          <w:rFonts w:ascii="Cambria" w:hAnsi="Cambria"/>
          <w:sz w:val="24"/>
          <w:szCs w:val="24"/>
          <w:shd w:val="clear" w:color="auto" w:fill="FFFFFF"/>
        </w:rPr>
        <w:t xml:space="preserve">ja </w:t>
      </w:r>
      <w:r>
        <w:rPr>
          <w:rFonts w:ascii="Cambria" w:hAnsi="Cambria"/>
          <w:sz w:val="24"/>
          <w:szCs w:val="24"/>
          <w:shd w:val="clear" w:color="auto" w:fill="FFFFFF"/>
        </w:rPr>
        <w:t>š</w:t>
      </w:r>
      <w:r>
        <w:rPr>
          <w:rFonts w:ascii="Cambria" w:hAnsi="Cambria"/>
          <w:sz w:val="24"/>
          <w:szCs w:val="24"/>
          <w:shd w:val="clear" w:color="auto" w:fill="FFFFFF"/>
        </w:rPr>
        <w:t>o pakl</w:t>
      </w:r>
      <w:r>
        <w:rPr>
          <w:rFonts w:ascii="Cambria" w:hAnsi="Cambria"/>
          <w:sz w:val="24"/>
          <w:szCs w:val="24"/>
          <w:shd w:val="clear" w:color="auto" w:fill="FFFFFF"/>
        </w:rPr>
        <w:t>ā</w:t>
      </w:r>
      <w:r>
        <w:rPr>
          <w:rFonts w:ascii="Cambria" w:hAnsi="Cambria"/>
          <w:sz w:val="24"/>
          <w:szCs w:val="24"/>
          <w:shd w:val="clear" w:color="auto" w:fill="FFFFFF"/>
        </w:rPr>
        <w:t xml:space="preserve">ju. </w:t>
      </w:r>
    </w:p>
    <w:p w:rsidR="00903BD3" w:rsidRDefault="00294FF8">
      <w:pPr>
        <w:pStyle w:val="FreeForm"/>
        <w:spacing w:after="120"/>
        <w:rPr>
          <w:rFonts w:ascii="Cambria" w:eastAsia="Cambria" w:hAnsi="Cambria" w:cs="Cambria"/>
          <w:sz w:val="24"/>
          <w:szCs w:val="24"/>
          <w:shd w:val="clear" w:color="auto" w:fill="FFFFFF"/>
        </w:rPr>
      </w:pPr>
      <w:r>
        <w:rPr>
          <w:rFonts w:ascii="Cambria" w:hAnsi="Cambria"/>
          <w:sz w:val="24"/>
          <w:szCs w:val="24"/>
          <w:shd w:val="clear" w:color="auto" w:fill="FFFFFF"/>
        </w:rPr>
        <w:t>Vai ar</w:t>
      </w:r>
      <w:r>
        <w:rPr>
          <w:rFonts w:ascii="Cambria" w:hAnsi="Cambria"/>
          <w:sz w:val="24"/>
          <w:szCs w:val="24"/>
          <w:shd w:val="clear" w:color="auto" w:fill="FFFFFF"/>
        </w:rPr>
        <w:t xml:space="preserve">ī </w:t>
      </w:r>
      <w:r>
        <w:rPr>
          <w:rFonts w:ascii="Cambria" w:hAnsi="Cambria"/>
          <w:sz w:val="24"/>
          <w:szCs w:val="24"/>
          <w:shd w:val="clear" w:color="auto" w:fill="FFFFFF"/>
        </w:rPr>
        <w:t>cilv</w:t>
      </w:r>
      <w:r>
        <w:rPr>
          <w:rFonts w:ascii="Cambria" w:hAnsi="Cambria"/>
          <w:sz w:val="24"/>
          <w:szCs w:val="24"/>
          <w:shd w:val="clear" w:color="auto" w:fill="FFFFFF"/>
        </w:rPr>
        <w:t>ē</w:t>
      </w:r>
      <w:r>
        <w:rPr>
          <w:rFonts w:ascii="Cambria" w:hAnsi="Cambria"/>
          <w:sz w:val="24"/>
          <w:szCs w:val="24"/>
          <w:shd w:val="clear" w:color="auto" w:fill="FFFFFF"/>
        </w:rPr>
        <w:t>ks var</w:t>
      </w:r>
      <w:r>
        <w:rPr>
          <w:rFonts w:ascii="Cambria" w:hAnsi="Cambria"/>
          <w:sz w:val="24"/>
          <w:szCs w:val="24"/>
          <w:shd w:val="clear" w:color="auto" w:fill="FFFFFF"/>
        </w:rPr>
        <w:t>ē</w:t>
      </w:r>
      <w:r>
        <w:rPr>
          <w:rFonts w:ascii="Cambria" w:hAnsi="Cambria"/>
          <w:sz w:val="24"/>
          <w:szCs w:val="24"/>
          <w:shd w:val="clear" w:color="auto" w:fill="FFFFFF"/>
        </w:rPr>
        <w:t>ja piev</w:t>
      </w:r>
      <w:r>
        <w:rPr>
          <w:rFonts w:ascii="Cambria" w:hAnsi="Cambria"/>
          <w:sz w:val="24"/>
          <w:szCs w:val="24"/>
          <w:shd w:val="clear" w:color="auto" w:fill="FFFFFF"/>
        </w:rPr>
        <w:t>ē</w:t>
      </w:r>
      <w:r>
        <w:rPr>
          <w:rFonts w:ascii="Cambria" w:hAnsi="Cambria"/>
          <w:sz w:val="24"/>
          <w:szCs w:val="24"/>
          <w:shd w:val="clear" w:color="auto" w:fill="FFFFFF"/>
        </w:rPr>
        <w:t>rsties aizraujo</w:t>
      </w:r>
      <w:r>
        <w:rPr>
          <w:rFonts w:ascii="Cambria" w:hAnsi="Cambria"/>
          <w:sz w:val="24"/>
          <w:szCs w:val="24"/>
          <w:shd w:val="clear" w:color="auto" w:fill="FFFFFF"/>
        </w:rPr>
        <w:t>š</w:t>
      </w:r>
      <w:r>
        <w:rPr>
          <w:rFonts w:ascii="Cambria" w:hAnsi="Cambria"/>
          <w:sz w:val="24"/>
          <w:szCs w:val="24"/>
          <w:shd w:val="clear" w:color="auto" w:fill="FFFFFF"/>
        </w:rPr>
        <w:t>aj</w:t>
      </w:r>
      <w:r>
        <w:rPr>
          <w:rFonts w:ascii="Cambria" w:hAnsi="Cambria"/>
          <w:sz w:val="24"/>
          <w:szCs w:val="24"/>
          <w:shd w:val="clear" w:color="auto" w:fill="FFFFFF"/>
        </w:rPr>
        <w:t>ā</w:t>
      </w:r>
      <w:r>
        <w:rPr>
          <w:rFonts w:ascii="Cambria" w:hAnsi="Cambria"/>
          <w:sz w:val="24"/>
          <w:szCs w:val="24"/>
          <w:shd w:val="clear" w:color="auto" w:fill="FFFFFF"/>
        </w:rPr>
        <w:t>m tehnik</w:t>
      </w:r>
      <w:r>
        <w:rPr>
          <w:rFonts w:ascii="Cambria" w:hAnsi="Cambria"/>
          <w:sz w:val="24"/>
          <w:szCs w:val="24"/>
          <w:shd w:val="clear" w:color="auto" w:fill="FFFFFF"/>
        </w:rPr>
        <w:t>ā</w:t>
      </w:r>
      <w:r>
        <w:rPr>
          <w:rFonts w:ascii="Cambria" w:hAnsi="Cambria"/>
          <w:sz w:val="24"/>
          <w:szCs w:val="24"/>
          <w:shd w:val="clear" w:color="auto" w:fill="FFFFFF"/>
        </w:rPr>
        <w:t>m un t</w:t>
      </w:r>
      <w:r>
        <w:rPr>
          <w:rFonts w:ascii="Cambria" w:hAnsi="Cambria"/>
          <w:sz w:val="24"/>
          <w:szCs w:val="24"/>
          <w:shd w:val="clear" w:color="auto" w:fill="FFFFFF"/>
        </w:rPr>
        <w:t>ē</w:t>
      </w:r>
      <w:r>
        <w:rPr>
          <w:rFonts w:ascii="Cambria" w:hAnsi="Cambria"/>
          <w:sz w:val="24"/>
          <w:szCs w:val="24"/>
          <w:shd w:val="clear" w:color="auto" w:fill="FFFFFF"/>
        </w:rPr>
        <w:t>m</w:t>
      </w:r>
      <w:r>
        <w:rPr>
          <w:rFonts w:ascii="Cambria" w:hAnsi="Cambria"/>
          <w:sz w:val="24"/>
          <w:szCs w:val="24"/>
          <w:shd w:val="clear" w:color="auto" w:fill="FFFFFF"/>
        </w:rPr>
        <w:t>ā</w:t>
      </w:r>
      <w:r>
        <w:rPr>
          <w:rFonts w:ascii="Cambria" w:hAnsi="Cambria"/>
          <w:sz w:val="24"/>
          <w:szCs w:val="24"/>
          <w:shd w:val="clear" w:color="auto" w:fill="FFFFFF"/>
        </w:rPr>
        <w:t>m, kas pie</w:t>
      </w:r>
      <w:r>
        <w:rPr>
          <w:rFonts w:ascii="Cambria" w:hAnsi="Cambria"/>
          <w:sz w:val="24"/>
          <w:szCs w:val="24"/>
          <w:shd w:val="clear" w:color="auto" w:fill="FFFFFF"/>
        </w:rPr>
        <w:t>šķī</w:t>
      </w:r>
      <w:r>
        <w:rPr>
          <w:rFonts w:ascii="Cambria" w:hAnsi="Cambria"/>
          <w:sz w:val="24"/>
          <w:szCs w:val="24"/>
          <w:shd w:val="clear" w:color="auto" w:fill="FFFFFF"/>
        </w:rPr>
        <w:t>ra pakl</w:t>
      </w:r>
      <w:r>
        <w:rPr>
          <w:rFonts w:ascii="Cambria" w:hAnsi="Cambria"/>
          <w:sz w:val="24"/>
          <w:szCs w:val="24"/>
          <w:shd w:val="clear" w:color="auto" w:fill="FFFFFF"/>
        </w:rPr>
        <w:t>ā</w:t>
      </w:r>
      <w:r>
        <w:rPr>
          <w:rFonts w:ascii="Cambria" w:hAnsi="Cambria"/>
          <w:sz w:val="24"/>
          <w:szCs w:val="24"/>
          <w:shd w:val="clear" w:color="auto" w:fill="FFFFFF"/>
        </w:rPr>
        <w:t>jam t</w:t>
      </w:r>
      <w:r>
        <w:rPr>
          <w:rFonts w:ascii="Cambria" w:hAnsi="Cambria"/>
          <w:sz w:val="24"/>
          <w:szCs w:val="24"/>
          <w:shd w:val="clear" w:color="auto" w:fill="FFFFFF"/>
        </w:rPr>
        <w:t xml:space="preserve">ā </w:t>
      </w:r>
      <w:r>
        <w:rPr>
          <w:rFonts w:ascii="Cambria" w:hAnsi="Cambria"/>
          <w:sz w:val="24"/>
          <w:szCs w:val="24"/>
          <w:shd w:val="clear" w:color="auto" w:fill="FFFFFF"/>
        </w:rPr>
        <w:t>unik</w:t>
      </w:r>
      <w:r>
        <w:rPr>
          <w:rFonts w:ascii="Cambria" w:hAnsi="Cambria"/>
          <w:sz w:val="24"/>
          <w:szCs w:val="24"/>
          <w:shd w:val="clear" w:color="auto" w:fill="FFFFFF"/>
        </w:rPr>
        <w:t>ā</w:t>
      </w:r>
      <w:r>
        <w:rPr>
          <w:rFonts w:ascii="Cambria" w:hAnsi="Cambria"/>
          <w:sz w:val="24"/>
          <w:szCs w:val="24"/>
          <w:shd w:val="clear" w:color="auto" w:fill="FFFFFF"/>
        </w:rPr>
        <w:t>lo skaistumu: debesis, kas atspogu</w:t>
      </w:r>
      <w:r>
        <w:rPr>
          <w:rFonts w:ascii="Cambria" w:hAnsi="Cambria"/>
          <w:sz w:val="24"/>
          <w:szCs w:val="24"/>
          <w:shd w:val="clear" w:color="auto" w:fill="FFFFFF"/>
        </w:rPr>
        <w:t>ļ</w:t>
      </w:r>
      <w:r>
        <w:rPr>
          <w:rFonts w:ascii="Cambria" w:hAnsi="Cambria"/>
          <w:sz w:val="24"/>
          <w:szCs w:val="24"/>
          <w:shd w:val="clear" w:color="auto" w:fill="FFFFFF"/>
        </w:rPr>
        <w:t>ojas ezer</w:t>
      </w:r>
      <w:r>
        <w:rPr>
          <w:rFonts w:ascii="Cambria" w:hAnsi="Cambria"/>
          <w:sz w:val="24"/>
          <w:szCs w:val="24"/>
          <w:shd w:val="clear" w:color="auto" w:fill="FFFFFF"/>
        </w:rPr>
        <w:t>ā</w:t>
      </w:r>
      <w:r>
        <w:rPr>
          <w:rFonts w:ascii="Cambria" w:hAnsi="Cambria"/>
          <w:sz w:val="24"/>
          <w:szCs w:val="24"/>
          <w:shd w:val="clear" w:color="auto" w:fill="FFFFFF"/>
        </w:rPr>
        <w:t xml:space="preserve">, sniegs, kas nosedz </w:t>
      </w:r>
      <w:r>
        <w:rPr>
          <w:rFonts w:ascii="Cambria" w:hAnsi="Cambria"/>
          <w:sz w:val="24"/>
          <w:szCs w:val="24"/>
          <w:shd w:val="clear" w:color="auto" w:fill="FFFFFF"/>
        </w:rPr>
        <w:t>kalnus, za</w:t>
      </w:r>
      <w:r>
        <w:rPr>
          <w:rFonts w:ascii="Cambria" w:hAnsi="Cambria"/>
          <w:sz w:val="24"/>
          <w:szCs w:val="24"/>
          <w:shd w:val="clear" w:color="auto" w:fill="FFFFFF"/>
        </w:rPr>
        <w:t xml:space="preserve">ļš </w:t>
      </w:r>
      <w:r>
        <w:rPr>
          <w:rFonts w:ascii="Cambria" w:hAnsi="Cambria"/>
          <w:sz w:val="24"/>
          <w:szCs w:val="24"/>
          <w:shd w:val="clear" w:color="auto" w:fill="FFFFFF"/>
        </w:rPr>
        <w:t>me</w:t>
      </w:r>
      <w:r>
        <w:rPr>
          <w:rFonts w:ascii="Cambria" w:hAnsi="Cambria"/>
          <w:sz w:val="24"/>
          <w:szCs w:val="24"/>
          <w:shd w:val="clear" w:color="auto" w:fill="FFFFFF"/>
        </w:rPr>
        <w:t>ž</w:t>
      </w:r>
      <w:r>
        <w:rPr>
          <w:rFonts w:ascii="Cambria" w:hAnsi="Cambria"/>
          <w:sz w:val="24"/>
          <w:szCs w:val="24"/>
          <w:shd w:val="clear" w:color="auto" w:fill="FFFFFF"/>
        </w:rPr>
        <w:t>s, ko papildina tum</w:t>
      </w:r>
      <w:r>
        <w:rPr>
          <w:rFonts w:ascii="Cambria" w:hAnsi="Cambria"/>
          <w:sz w:val="24"/>
          <w:szCs w:val="24"/>
          <w:shd w:val="clear" w:color="auto" w:fill="FFFFFF"/>
        </w:rPr>
        <w:t>š</w:t>
      </w:r>
      <w:r>
        <w:rPr>
          <w:rFonts w:ascii="Cambria" w:hAnsi="Cambria"/>
          <w:sz w:val="24"/>
          <w:szCs w:val="24"/>
          <w:shd w:val="clear" w:color="auto" w:fill="FFFFFF"/>
        </w:rPr>
        <w:t>i za</w:t>
      </w:r>
      <w:r>
        <w:rPr>
          <w:rFonts w:ascii="Cambria" w:hAnsi="Cambria"/>
          <w:sz w:val="24"/>
          <w:szCs w:val="24"/>
          <w:shd w:val="clear" w:color="auto" w:fill="FFFFFF"/>
        </w:rPr>
        <w:t>ļ</w:t>
      </w:r>
      <w:r>
        <w:rPr>
          <w:rFonts w:ascii="Cambria" w:hAnsi="Cambria"/>
          <w:sz w:val="24"/>
          <w:szCs w:val="24"/>
          <w:shd w:val="clear" w:color="auto" w:fill="FFFFFF"/>
        </w:rPr>
        <w:t>as s</w:t>
      </w:r>
      <w:r>
        <w:rPr>
          <w:rFonts w:ascii="Cambria" w:hAnsi="Cambria"/>
          <w:sz w:val="24"/>
          <w:szCs w:val="24"/>
          <w:shd w:val="clear" w:color="auto" w:fill="FFFFFF"/>
        </w:rPr>
        <w:t>ū</w:t>
      </w:r>
      <w:r>
        <w:rPr>
          <w:rFonts w:ascii="Cambria" w:hAnsi="Cambria"/>
          <w:sz w:val="24"/>
          <w:szCs w:val="24"/>
          <w:shd w:val="clear" w:color="auto" w:fill="FFFFFF"/>
        </w:rPr>
        <w:t>nas. Pakl</w:t>
      </w:r>
      <w:r>
        <w:rPr>
          <w:rFonts w:ascii="Cambria" w:hAnsi="Cambria"/>
          <w:sz w:val="24"/>
          <w:szCs w:val="24"/>
          <w:shd w:val="clear" w:color="auto" w:fill="FFFFFF"/>
        </w:rPr>
        <w:t>ā</w:t>
      </w:r>
      <w:r>
        <w:rPr>
          <w:rFonts w:ascii="Cambria" w:hAnsi="Cambria"/>
          <w:sz w:val="24"/>
          <w:szCs w:val="24"/>
          <w:shd w:val="clear" w:color="auto" w:fill="FFFFFF"/>
        </w:rPr>
        <w:t>ja t</w:t>
      </w:r>
      <w:r>
        <w:rPr>
          <w:rFonts w:ascii="Cambria" w:hAnsi="Cambria"/>
          <w:sz w:val="24"/>
          <w:szCs w:val="24"/>
          <w:shd w:val="clear" w:color="auto" w:fill="FFFFFF"/>
        </w:rPr>
        <w:t>ē</w:t>
      </w:r>
      <w:r>
        <w:rPr>
          <w:rFonts w:ascii="Cambria" w:hAnsi="Cambria"/>
          <w:sz w:val="24"/>
          <w:szCs w:val="24"/>
          <w:shd w:val="clear" w:color="auto" w:fill="FFFFFF"/>
        </w:rPr>
        <w:t>mas apvienoj</w:t>
      </w:r>
      <w:r>
        <w:rPr>
          <w:rFonts w:ascii="Cambria" w:hAnsi="Cambria"/>
          <w:sz w:val="24"/>
          <w:szCs w:val="24"/>
          <w:shd w:val="clear" w:color="auto" w:fill="FFFFFF"/>
        </w:rPr>
        <w:t>ā</w:t>
      </w:r>
      <w:r>
        <w:rPr>
          <w:rFonts w:ascii="Cambria" w:hAnsi="Cambria"/>
          <w:sz w:val="24"/>
          <w:szCs w:val="24"/>
          <w:shd w:val="clear" w:color="auto" w:fill="FFFFFF"/>
        </w:rPr>
        <w:t>s vien ar otru prasm</w:t>
      </w:r>
      <w:r>
        <w:rPr>
          <w:rFonts w:ascii="Cambria" w:hAnsi="Cambria"/>
          <w:sz w:val="24"/>
          <w:szCs w:val="24"/>
          <w:shd w:val="clear" w:color="auto" w:fill="FFFFFF"/>
        </w:rPr>
        <w:t>ī</w:t>
      </w:r>
      <w:r>
        <w:rPr>
          <w:rFonts w:ascii="Cambria" w:hAnsi="Cambria"/>
          <w:sz w:val="24"/>
          <w:szCs w:val="24"/>
          <w:shd w:val="clear" w:color="auto" w:fill="FFFFFF"/>
        </w:rPr>
        <w:t>gi saska</w:t>
      </w:r>
      <w:r>
        <w:rPr>
          <w:rFonts w:ascii="Cambria" w:hAnsi="Cambria"/>
          <w:sz w:val="24"/>
          <w:szCs w:val="24"/>
          <w:shd w:val="clear" w:color="auto" w:fill="FFFFFF"/>
        </w:rPr>
        <w:t>ņ</w:t>
      </w:r>
      <w:r>
        <w:rPr>
          <w:rFonts w:ascii="Cambria" w:hAnsi="Cambria"/>
          <w:sz w:val="24"/>
          <w:szCs w:val="24"/>
          <w:shd w:val="clear" w:color="auto" w:fill="FFFFFF"/>
        </w:rPr>
        <w:t>ot</w:t>
      </w:r>
      <w:r>
        <w:rPr>
          <w:rFonts w:ascii="Cambria" w:hAnsi="Cambria"/>
          <w:sz w:val="24"/>
          <w:szCs w:val="24"/>
          <w:shd w:val="clear" w:color="auto" w:fill="FFFFFF"/>
        </w:rPr>
        <w:t xml:space="preserve">ā </w:t>
      </w:r>
      <w:r>
        <w:rPr>
          <w:rFonts w:ascii="Cambria" w:hAnsi="Cambria"/>
          <w:sz w:val="24"/>
          <w:szCs w:val="24"/>
          <w:shd w:val="clear" w:color="auto" w:fill="FFFFFF"/>
        </w:rPr>
        <w:t>skaistuma atkl</w:t>
      </w:r>
      <w:r>
        <w:rPr>
          <w:rFonts w:ascii="Cambria" w:hAnsi="Cambria"/>
          <w:sz w:val="24"/>
          <w:szCs w:val="24"/>
          <w:shd w:val="clear" w:color="auto" w:fill="FFFFFF"/>
        </w:rPr>
        <w:t>ā</w:t>
      </w:r>
      <w:r>
        <w:rPr>
          <w:rFonts w:ascii="Cambria" w:hAnsi="Cambria"/>
          <w:sz w:val="24"/>
          <w:szCs w:val="24"/>
          <w:shd w:val="clear" w:color="auto" w:fill="FFFFFF"/>
        </w:rPr>
        <w:t>sm</w:t>
      </w:r>
      <w:r>
        <w:rPr>
          <w:rFonts w:ascii="Cambria" w:hAnsi="Cambria"/>
          <w:sz w:val="24"/>
          <w:szCs w:val="24"/>
          <w:shd w:val="clear" w:color="auto" w:fill="FFFFFF"/>
        </w:rPr>
        <w:t>ē</w:t>
      </w:r>
      <w:r>
        <w:rPr>
          <w:rFonts w:ascii="Cambria" w:hAnsi="Cambria"/>
          <w:sz w:val="24"/>
          <w:szCs w:val="24"/>
          <w:shd w:val="clear" w:color="auto" w:fill="FFFFFF"/>
        </w:rPr>
        <w:t>, lai par</w:t>
      </w:r>
      <w:r>
        <w:rPr>
          <w:rFonts w:ascii="Cambria" w:hAnsi="Cambria"/>
          <w:sz w:val="24"/>
          <w:szCs w:val="24"/>
          <w:shd w:val="clear" w:color="auto" w:fill="FFFFFF"/>
        </w:rPr>
        <w:t>ā</w:t>
      </w:r>
      <w:r>
        <w:rPr>
          <w:rFonts w:ascii="Cambria" w:hAnsi="Cambria"/>
          <w:sz w:val="24"/>
          <w:szCs w:val="24"/>
          <w:shd w:val="clear" w:color="auto" w:fill="FFFFFF"/>
        </w:rPr>
        <w:t>d</w:t>
      </w:r>
      <w:r>
        <w:rPr>
          <w:rFonts w:ascii="Cambria" w:hAnsi="Cambria"/>
          <w:sz w:val="24"/>
          <w:szCs w:val="24"/>
          <w:shd w:val="clear" w:color="auto" w:fill="FFFFFF"/>
        </w:rPr>
        <w:t>ī</w:t>
      </w:r>
      <w:r>
        <w:rPr>
          <w:rFonts w:ascii="Cambria" w:hAnsi="Cambria"/>
          <w:sz w:val="24"/>
          <w:szCs w:val="24"/>
          <w:shd w:val="clear" w:color="auto" w:fill="FFFFFF"/>
        </w:rPr>
        <w:t xml:space="preserve">tu </w:t>
      </w:r>
      <w:r>
        <w:rPr>
          <w:rFonts w:ascii="Cambria" w:hAnsi="Cambria"/>
          <w:sz w:val="24"/>
          <w:szCs w:val="24"/>
          <w:shd w:val="clear" w:color="auto" w:fill="FFFFFF"/>
        </w:rPr>
        <w:t>šī</w:t>
      </w:r>
      <w:r>
        <w:rPr>
          <w:rFonts w:ascii="Cambria" w:hAnsi="Cambria"/>
          <w:sz w:val="24"/>
          <w:szCs w:val="24"/>
          <w:shd w:val="clear" w:color="auto" w:fill="FFFFFF"/>
        </w:rPr>
        <w:t>s mier</w:t>
      </w:r>
      <w:r>
        <w:rPr>
          <w:rFonts w:ascii="Cambria" w:hAnsi="Cambria"/>
          <w:sz w:val="24"/>
          <w:szCs w:val="24"/>
          <w:shd w:val="clear" w:color="auto" w:fill="FFFFFF"/>
        </w:rPr>
        <w:t>ī</w:t>
      </w:r>
      <w:r>
        <w:rPr>
          <w:rFonts w:ascii="Cambria" w:hAnsi="Cambria"/>
          <w:sz w:val="24"/>
          <w:szCs w:val="24"/>
          <w:shd w:val="clear" w:color="auto" w:fill="FFFFFF"/>
        </w:rPr>
        <w:t>g</w:t>
      </w:r>
      <w:r>
        <w:rPr>
          <w:rFonts w:ascii="Cambria" w:hAnsi="Cambria"/>
          <w:sz w:val="24"/>
          <w:szCs w:val="24"/>
          <w:shd w:val="clear" w:color="auto" w:fill="FFFFFF"/>
        </w:rPr>
        <w:t>ā</w:t>
      </w:r>
      <w:r>
        <w:rPr>
          <w:rFonts w:ascii="Cambria" w:hAnsi="Cambria"/>
          <w:sz w:val="24"/>
          <w:szCs w:val="24"/>
          <w:shd w:val="clear" w:color="auto" w:fill="FFFFFF"/>
        </w:rPr>
        <w:t>s Alpu vietas kr</w:t>
      </w:r>
      <w:r>
        <w:rPr>
          <w:rFonts w:ascii="Cambria" w:hAnsi="Cambria"/>
          <w:sz w:val="24"/>
          <w:szCs w:val="24"/>
          <w:shd w:val="clear" w:color="auto" w:fill="FFFFFF"/>
        </w:rPr>
        <w:t>āšņ</w:t>
      </w:r>
      <w:r>
        <w:rPr>
          <w:rFonts w:ascii="Cambria" w:hAnsi="Cambria"/>
          <w:sz w:val="24"/>
          <w:szCs w:val="24"/>
          <w:shd w:val="clear" w:color="auto" w:fill="FFFFFF"/>
        </w:rPr>
        <w:t>umu.</w:t>
      </w:r>
    </w:p>
    <w:p w:rsidR="00903BD3" w:rsidRDefault="00294FF8">
      <w:pPr>
        <w:pStyle w:val="FreeForm"/>
        <w:spacing w:after="120"/>
        <w:rPr>
          <w:rFonts w:ascii="Cambria" w:eastAsia="Cambria" w:hAnsi="Cambria" w:cs="Cambria"/>
          <w:sz w:val="24"/>
          <w:szCs w:val="24"/>
          <w:shd w:val="clear" w:color="auto" w:fill="FFFFFF"/>
        </w:rPr>
      </w:pPr>
      <w:r>
        <w:rPr>
          <w:rFonts w:ascii="Cambria" w:hAnsi="Cambria"/>
          <w:sz w:val="24"/>
          <w:szCs w:val="24"/>
          <w:shd w:val="clear" w:color="auto" w:fill="FFFFFF"/>
        </w:rPr>
        <w:t>Š</w:t>
      </w:r>
      <w:r>
        <w:rPr>
          <w:rFonts w:ascii="Cambria" w:hAnsi="Cambria"/>
          <w:sz w:val="24"/>
          <w:szCs w:val="24"/>
          <w:shd w:val="clear" w:color="auto" w:fill="FFFFFF"/>
        </w:rPr>
        <w:t>aj</w:t>
      </w:r>
      <w:r>
        <w:rPr>
          <w:rFonts w:ascii="Cambria" w:hAnsi="Cambria"/>
          <w:sz w:val="24"/>
          <w:szCs w:val="24"/>
          <w:shd w:val="clear" w:color="auto" w:fill="FFFFFF"/>
        </w:rPr>
        <w:t xml:space="preserve">ā </w:t>
      </w:r>
      <w:r>
        <w:rPr>
          <w:rFonts w:ascii="Cambria" w:hAnsi="Cambria"/>
          <w:sz w:val="24"/>
          <w:szCs w:val="24"/>
          <w:shd w:val="clear" w:color="auto" w:fill="FFFFFF"/>
        </w:rPr>
        <w:t>ceturksn</w:t>
      </w:r>
      <w:r>
        <w:rPr>
          <w:rFonts w:ascii="Cambria" w:hAnsi="Cambria"/>
          <w:sz w:val="24"/>
          <w:szCs w:val="24"/>
          <w:shd w:val="clear" w:color="auto" w:fill="FFFFFF"/>
        </w:rPr>
        <w:t xml:space="preserve">ī </w:t>
      </w:r>
      <w:r>
        <w:rPr>
          <w:rFonts w:ascii="Cambria" w:hAnsi="Cambria"/>
          <w:sz w:val="24"/>
          <w:szCs w:val="24"/>
          <w:shd w:val="clear" w:color="auto" w:fill="FFFFFF"/>
        </w:rPr>
        <w:t>m</w:t>
      </w:r>
      <w:r>
        <w:rPr>
          <w:rFonts w:ascii="Cambria" w:hAnsi="Cambria"/>
          <w:sz w:val="24"/>
          <w:szCs w:val="24"/>
          <w:shd w:val="clear" w:color="auto" w:fill="FFFFFF"/>
        </w:rPr>
        <w:t>ē</w:t>
      </w:r>
      <w:r>
        <w:rPr>
          <w:rFonts w:ascii="Cambria" w:hAnsi="Cambria"/>
          <w:sz w:val="24"/>
          <w:szCs w:val="24"/>
          <w:shd w:val="clear" w:color="auto" w:fill="FFFFFF"/>
        </w:rPr>
        <w:t>s p</w:t>
      </w:r>
      <w:r>
        <w:rPr>
          <w:rFonts w:ascii="Cambria" w:hAnsi="Cambria"/>
          <w:sz w:val="24"/>
          <w:szCs w:val="24"/>
          <w:shd w:val="clear" w:color="auto" w:fill="FFFFFF"/>
        </w:rPr>
        <w:t>ē</w:t>
      </w:r>
      <w:r>
        <w:rPr>
          <w:rFonts w:ascii="Cambria" w:hAnsi="Cambria"/>
          <w:sz w:val="24"/>
          <w:szCs w:val="24"/>
          <w:shd w:val="clear" w:color="auto" w:fill="FFFFFF"/>
        </w:rPr>
        <w:t>t</w:t>
      </w:r>
      <w:r>
        <w:rPr>
          <w:rFonts w:ascii="Cambria" w:hAnsi="Cambria"/>
          <w:sz w:val="24"/>
          <w:szCs w:val="24"/>
          <w:shd w:val="clear" w:color="auto" w:fill="FFFFFF"/>
        </w:rPr>
        <w:t>ī</w:t>
      </w:r>
      <w:r>
        <w:rPr>
          <w:rFonts w:ascii="Cambria" w:hAnsi="Cambria"/>
          <w:sz w:val="24"/>
          <w:szCs w:val="24"/>
          <w:shd w:val="clear" w:color="auto" w:fill="FFFFFF"/>
        </w:rPr>
        <w:t>sim v</w:t>
      </w:r>
      <w:r>
        <w:rPr>
          <w:rFonts w:ascii="Cambria" w:hAnsi="Cambria"/>
          <w:sz w:val="24"/>
          <w:szCs w:val="24"/>
          <w:shd w:val="clear" w:color="auto" w:fill="FFFFFF"/>
        </w:rPr>
        <w:t>ē</w:t>
      </w:r>
      <w:r>
        <w:rPr>
          <w:rFonts w:ascii="Cambria" w:hAnsi="Cambria"/>
          <w:sz w:val="24"/>
          <w:szCs w:val="24"/>
          <w:shd w:val="clear" w:color="auto" w:fill="FFFFFF"/>
        </w:rPr>
        <w:t>l vienu smalki izstr</w:t>
      </w:r>
      <w:r>
        <w:rPr>
          <w:rFonts w:ascii="Cambria" w:hAnsi="Cambria"/>
          <w:sz w:val="24"/>
          <w:szCs w:val="24"/>
          <w:shd w:val="clear" w:color="auto" w:fill="FFFFFF"/>
        </w:rPr>
        <w:t>ā</w:t>
      </w:r>
      <w:r>
        <w:rPr>
          <w:rFonts w:ascii="Cambria" w:hAnsi="Cambria"/>
          <w:sz w:val="24"/>
          <w:szCs w:val="24"/>
          <w:shd w:val="clear" w:color="auto" w:fill="FFFFFF"/>
        </w:rPr>
        <w:t>d</w:t>
      </w:r>
      <w:r>
        <w:rPr>
          <w:rFonts w:ascii="Cambria" w:hAnsi="Cambria"/>
          <w:sz w:val="24"/>
          <w:szCs w:val="24"/>
          <w:shd w:val="clear" w:color="auto" w:fill="FFFFFF"/>
        </w:rPr>
        <w:t>ā</w:t>
      </w:r>
      <w:r>
        <w:rPr>
          <w:rFonts w:ascii="Cambria" w:hAnsi="Cambria"/>
          <w:sz w:val="24"/>
          <w:szCs w:val="24"/>
          <w:shd w:val="clear" w:color="auto" w:fill="FFFFFF"/>
        </w:rPr>
        <w:t xml:space="preserve">tu meistardarbu. </w:t>
      </w:r>
      <w:r>
        <w:rPr>
          <w:rFonts w:ascii="Cambria" w:hAnsi="Cambria"/>
          <w:sz w:val="24"/>
          <w:szCs w:val="24"/>
          <w:shd w:val="clear" w:color="auto" w:fill="FFFFFF"/>
        </w:rPr>
        <w:t>Š</w:t>
      </w:r>
      <w:r>
        <w:rPr>
          <w:rFonts w:ascii="Cambria" w:hAnsi="Cambria"/>
          <w:sz w:val="24"/>
          <w:szCs w:val="24"/>
          <w:shd w:val="clear" w:color="auto" w:fill="FFFFFF"/>
        </w:rPr>
        <w:t xml:space="preserve">o darbu </w:t>
      </w:r>
      <w:r>
        <w:rPr>
          <w:rFonts w:ascii="Cambria" w:hAnsi="Cambria"/>
          <w:sz w:val="24"/>
          <w:szCs w:val="24"/>
          <w:shd w:val="clear" w:color="auto" w:fill="FFFFFF"/>
        </w:rPr>
        <w:t>nav rad</w:t>
      </w:r>
      <w:r>
        <w:rPr>
          <w:rFonts w:ascii="Cambria" w:hAnsi="Cambria"/>
          <w:sz w:val="24"/>
          <w:szCs w:val="24"/>
          <w:shd w:val="clear" w:color="auto" w:fill="FFFFFF"/>
        </w:rPr>
        <w:t>ī</w:t>
      </w:r>
      <w:r>
        <w:rPr>
          <w:rFonts w:ascii="Cambria" w:hAnsi="Cambria"/>
          <w:sz w:val="24"/>
          <w:szCs w:val="24"/>
          <w:shd w:val="clear" w:color="auto" w:fill="FFFFFF"/>
        </w:rPr>
        <w:t>jusi ne ota uz audekla, ne prec</w:t>
      </w:r>
      <w:r>
        <w:rPr>
          <w:rFonts w:ascii="Cambria" w:hAnsi="Cambria"/>
          <w:sz w:val="24"/>
          <w:szCs w:val="24"/>
          <w:shd w:val="clear" w:color="auto" w:fill="FFFFFF"/>
        </w:rPr>
        <w:t>ī</w:t>
      </w:r>
      <w:r>
        <w:rPr>
          <w:rFonts w:ascii="Cambria" w:hAnsi="Cambria"/>
          <w:sz w:val="24"/>
          <w:szCs w:val="24"/>
          <w:shd w:val="clear" w:color="auto" w:fill="FFFFFF"/>
        </w:rPr>
        <w:t>zi ier</w:t>
      </w:r>
      <w:r>
        <w:rPr>
          <w:rFonts w:ascii="Cambria" w:hAnsi="Cambria"/>
          <w:sz w:val="24"/>
          <w:szCs w:val="24"/>
          <w:shd w:val="clear" w:color="auto" w:fill="FFFFFF"/>
        </w:rPr>
        <w:t>ā</w:t>
      </w:r>
      <w:r>
        <w:rPr>
          <w:rFonts w:ascii="Cambria" w:hAnsi="Cambria"/>
          <w:sz w:val="24"/>
          <w:szCs w:val="24"/>
          <w:shd w:val="clear" w:color="auto" w:fill="FFFFFF"/>
        </w:rPr>
        <w:t>m</w:t>
      </w:r>
      <w:r>
        <w:rPr>
          <w:rFonts w:ascii="Cambria" w:hAnsi="Cambria"/>
          <w:sz w:val="24"/>
          <w:szCs w:val="24"/>
          <w:shd w:val="clear" w:color="auto" w:fill="FFFFFF"/>
        </w:rPr>
        <w:t>ē</w:t>
      </w:r>
      <w:r>
        <w:rPr>
          <w:rFonts w:ascii="Cambria" w:hAnsi="Cambria"/>
          <w:sz w:val="24"/>
          <w:szCs w:val="24"/>
          <w:shd w:val="clear" w:color="auto" w:fill="FFFFFF"/>
        </w:rPr>
        <w:t>ta fotogr</w:t>
      </w:r>
      <w:r>
        <w:rPr>
          <w:rFonts w:ascii="Cambria" w:hAnsi="Cambria"/>
          <w:sz w:val="24"/>
          <w:szCs w:val="24"/>
          <w:shd w:val="clear" w:color="auto" w:fill="FFFFFF"/>
        </w:rPr>
        <w:t>ā</w:t>
      </w:r>
      <w:r>
        <w:rPr>
          <w:rFonts w:ascii="Cambria" w:hAnsi="Cambria"/>
          <w:sz w:val="24"/>
          <w:szCs w:val="24"/>
          <w:shd w:val="clear" w:color="auto" w:fill="FFFFFF"/>
        </w:rPr>
        <w:t>fija, ne prasm</w:t>
      </w:r>
      <w:r>
        <w:rPr>
          <w:rFonts w:ascii="Cambria" w:hAnsi="Cambria"/>
          <w:sz w:val="24"/>
          <w:szCs w:val="24"/>
          <w:shd w:val="clear" w:color="auto" w:fill="FFFFFF"/>
        </w:rPr>
        <w:t>ī</w:t>
      </w:r>
      <w:r>
        <w:rPr>
          <w:rFonts w:ascii="Cambria" w:hAnsi="Cambria"/>
          <w:sz w:val="24"/>
          <w:szCs w:val="24"/>
          <w:shd w:val="clear" w:color="auto" w:fill="FFFFFF"/>
        </w:rPr>
        <w:t>gi austs pakl</w:t>
      </w:r>
      <w:r>
        <w:rPr>
          <w:rFonts w:ascii="Cambria" w:hAnsi="Cambria"/>
          <w:sz w:val="24"/>
          <w:szCs w:val="24"/>
          <w:shd w:val="clear" w:color="auto" w:fill="FFFFFF"/>
        </w:rPr>
        <w:t>ā</w:t>
      </w:r>
      <w:r>
        <w:rPr>
          <w:rFonts w:ascii="Cambria" w:hAnsi="Cambria"/>
          <w:sz w:val="24"/>
          <w:szCs w:val="24"/>
          <w:shd w:val="clear" w:color="auto" w:fill="FFFFFF"/>
        </w:rPr>
        <w:t>js. N</w:t>
      </w:r>
      <w:r>
        <w:rPr>
          <w:rFonts w:ascii="Cambria" w:hAnsi="Cambria"/>
          <w:sz w:val="24"/>
          <w:szCs w:val="24"/>
          <w:shd w:val="clear" w:color="auto" w:fill="FFFFFF"/>
        </w:rPr>
        <w:t>ē</w:t>
      </w:r>
      <w:r>
        <w:rPr>
          <w:rFonts w:ascii="Cambria" w:hAnsi="Cambria"/>
          <w:sz w:val="24"/>
          <w:szCs w:val="24"/>
          <w:shd w:val="clear" w:color="auto" w:fill="FFFFFF"/>
        </w:rPr>
        <w:t>, tas ir Dieva V</w:t>
      </w:r>
      <w:r>
        <w:rPr>
          <w:rFonts w:ascii="Cambria" w:hAnsi="Cambria"/>
          <w:sz w:val="24"/>
          <w:szCs w:val="24"/>
          <w:shd w:val="clear" w:color="auto" w:fill="FFFFFF"/>
        </w:rPr>
        <w:t>ā</w:t>
      </w:r>
      <w:r>
        <w:rPr>
          <w:rFonts w:ascii="Cambria" w:hAnsi="Cambria"/>
          <w:sz w:val="24"/>
          <w:szCs w:val="24"/>
          <w:shd w:val="clear" w:color="auto" w:fill="FFFFFF"/>
        </w:rPr>
        <w:t>rds, kas meistar</w:t>
      </w:r>
      <w:r>
        <w:rPr>
          <w:rFonts w:ascii="Cambria" w:hAnsi="Cambria"/>
          <w:sz w:val="24"/>
          <w:szCs w:val="24"/>
          <w:shd w:val="clear" w:color="auto" w:fill="FFFFFF"/>
        </w:rPr>
        <w:t>ī</w:t>
      </w:r>
      <w:r>
        <w:rPr>
          <w:rFonts w:ascii="Cambria" w:hAnsi="Cambria"/>
          <w:sz w:val="24"/>
          <w:szCs w:val="24"/>
          <w:shd w:val="clear" w:color="auto" w:fill="FFFFFF"/>
        </w:rPr>
        <w:t>gi izteikts J</w:t>
      </w:r>
      <w:r>
        <w:rPr>
          <w:rFonts w:ascii="Cambria" w:hAnsi="Cambria"/>
          <w:sz w:val="24"/>
          <w:szCs w:val="24"/>
          <w:shd w:val="clear" w:color="auto" w:fill="FFFFFF"/>
        </w:rPr>
        <w:t>āņ</w:t>
      </w:r>
      <w:r>
        <w:rPr>
          <w:rFonts w:ascii="Cambria" w:hAnsi="Cambria"/>
          <w:sz w:val="24"/>
          <w:szCs w:val="24"/>
          <w:shd w:val="clear" w:color="auto" w:fill="FFFFFF"/>
        </w:rPr>
        <w:t>a eva</w:t>
      </w:r>
      <w:r>
        <w:rPr>
          <w:rFonts w:ascii="Cambria" w:hAnsi="Cambria"/>
          <w:sz w:val="24"/>
          <w:szCs w:val="24"/>
          <w:shd w:val="clear" w:color="auto" w:fill="FFFFFF"/>
        </w:rPr>
        <w:t>ņģē</w:t>
      </w:r>
      <w:r>
        <w:rPr>
          <w:rFonts w:ascii="Cambria" w:hAnsi="Cambria"/>
          <w:sz w:val="24"/>
          <w:szCs w:val="24"/>
          <w:shd w:val="clear" w:color="auto" w:fill="FFFFFF"/>
        </w:rPr>
        <w:t>lij</w:t>
      </w:r>
      <w:r>
        <w:rPr>
          <w:rFonts w:ascii="Cambria" w:hAnsi="Cambria"/>
          <w:sz w:val="24"/>
          <w:szCs w:val="24"/>
          <w:shd w:val="clear" w:color="auto" w:fill="FFFFFF"/>
        </w:rPr>
        <w:t>ā</w:t>
      </w:r>
      <w:r>
        <w:rPr>
          <w:rFonts w:ascii="Cambria" w:hAnsi="Cambria"/>
          <w:sz w:val="24"/>
          <w:szCs w:val="24"/>
          <w:shd w:val="clear" w:color="auto" w:fill="FFFFFF"/>
        </w:rPr>
        <w:t>.</w:t>
      </w:r>
    </w:p>
    <w:p w:rsidR="00903BD3" w:rsidRDefault="00294FF8">
      <w:pPr>
        <w:pStyle w:val="FreeForm"/>
        <w:spacing w:after="120"/>
        <w:rPr>
          <w:rFonts w:ascii="Cambria" w:eastAsia="Cambria" w:hAnsi="Cambria" w:cs="Cambria"/>
          <w:sz w:val="24"/>
          <w:szCs w:val="24"/>
          <w:shd w:val="clear" w:color="auto" w:fill="FFFFFF"/>
        </w:rPr>
      </w:pPr>
      <w:r>
        <w:rPr>
          <w:rFonts w:ascii="Cambria" w:hAnsi="Cambria"/>
          <w:sz w:val="24"/>
          <w:szCs w:val="24"/>
          <w:shd w:val="clear" w:color="auto" w:fill="FFFFFF"/>
        </w:rPr>
        <w:t>V</w:t>
      </w:r>
      <w:r>
        <w:rPr>
          <w:rFonts w:ascii="Cambria" w:hAnsi="Cambria"/>
          <w:sz w:val="24"/>
          <w:szCs w:val="24"/>
          <w:shd w:val="clear" w:color="auto" w:fill="FFFFFF"/>
        </w:rPr>
        <w:t>ā</w:t>
      </w:r>
      <w:r>
        <w:rPr>
          <w:rFonts w:ascii="Cambria" w:hAnsi="Cambria"/>
          <w:sz w:val="24"/>
          <w:szCs w:val="24"/>
          <w:shd w:val="clear" w:color="auto" w:fill="FFFFFF"/>
        </w:rPr>
        <w:t>rdiem ir noz</w:t>
      </w:r>
      <w:r>
        <w:rPr>
          <w:rFonts w:ascii="Cambria" w:hAnsi="Cambria"/>
          <w:sz w:val="24"/>
          <w:szCs w:val="24"/>
          <w:shd w:val="clear" w:color="auto" w:fill="FFFFFF"/>
        </w:rPr>
        <w:t>ī</w:t>
      </w:r>
      <w:r>
        <w:rPr>
          <w:rFonts w:ascii="Cambria" w:hAnsi="Cambria"/>
          <w:sz w:val="24"/>
          <w:szCs w:val="24"/>
          <w:shd w:val="clear" w:color="auto" w:fill="FFFFFF"/>
        </w:rPr>
        <w:t>me to kontekst</w:t>
      </w:r>
      <w:r>
        <w:rPr>
          <w:rFonts w:ascii="Cambria" w:hAnsi="Cambria"/>
          <w:sz w:val="24"/>
          <w:szCs w:val="24"/>
          <w:shd w:val="clear" w:color="auto" w:fill="FFFFFF"/>
        </w:rPr>
        <w:t>ā</w:t>
      </w:r>
      <w:r>
        <w:rPr>
          <w:rFonts w:ascii="Cambria" w:hAnsi="Cambria"/>
          <w:sz w:val="24"/>
          <w:szCs w:val="24"/>
          <w:shd w:val="clear" w:color="auto" w:fill="FFFFFF"/>
        </w:rPr>
        <w:t>. Lai ikviens saprastu, ko Sv</w:t>
      </w:r>
      <w:r>
        <w:rPr>
          <w:rFonts w:ascii="Cambria" w:hAnsi="Cambria"/>
          <w:sz w:val="24"/>
          <w:szCs w:val="24"/>
          <w:shd w:val="clear" w:color="auto" w:fill="FFFFFF"/>
        </w:rPr>
        <w:t>ē</w:t>
      </w:r>
      <w:r>
        <w:rPr>
          <w:rFonts w:ascii="Cambria" w:hAnsi="Cambria"/>
          <w:sz w:val="24"/>
          <w:szCs w:val="24"/>
          <w:shd w:val="clear" w:color="auto" w:fill="FFFFFF"/>
        </w:rPr>
        <w:t>tie Raksti v</w:t>
      </w:r>
      <w:r>
        <w:rPr>
          <w:rFonts w:ascii="Cambria" w:hAnsi="Cambria"/>
          <w:sz w:val="24"/>
          <w:szCs w:val="24"/>
          <w:shd w:val="clear" w:color="auto" w:fill="FFFFFF"/>
        </w:rPr>
        <w:t>ē</w:t>
      </w:r>
      <w:r>
        <w:rPr>
          <w:rFonts w:ascii="Cambria" w:hAnsi="Cambria"/>
          <w:sz w:val="24"/>
          <w:szCs w:val="24"/>
          <w:shd w:val="clear" w:color="auto" w:fill="FFFFFF"/>
        </w:rPr>
        <w:t>las pateikt, tie ir j</w:t>
      </w:r>
      <w:r>
        <w:rPr>
          <w:rFonts w:ascii="Cambria" w:hAnsi="Cambria"/>
          <w:sz w:val="24"/>
          <w:szCs w:val="24"/>
          <w:shd w:val="clear" w:color="auto" w:fill="FFFFFF"/>
        </w:rPr>
        <w:t>ā</w:t>
      </w:r>
      <w:r>
        <w:rPr>
          <w:rFonts w:ascii="Cambria" w:hAnsi="Cambria"/>
          <w:sz w:val="24"/>
          <w:szCs w:val="24"/>
          <w:shd w:val="clear" w:color="auto" w:fill="FFFFFF"/>
        </w:rPr>
        <w:t>p</w:t>
      </w:r>
      <w:r>
        <w:rPr>
          <w:rFonts w:ascii="Cambria" w:hAnsi="Cambria"/>
          <w:sz w:val="24"/>
          <w:szCs w:val="24"/>
          <w:shd w:val="clear" w:color="auto" w:fill="FFFFFF"/>
        </w:rPr>
        <w:t>ē</w:t>
      </w:r>
      <w:r>
        <w:rPr>
          <w:rFonts w:ascii="Cambria" w:hAnsi="Cambria"/>
          <w:sz w:val="24"/>
          <w:szCs w:val="24"/>
          <w:shd w:val="clear" w:color="auto" w:fill="FFFFFF"/>
        </w:rPr>
        <w:t>ta</w:t>
      </w:r>
      <w:r>
        <w:rPr>
          <w:rFonts w:ascii="Cambria" w:hAnsi="Cambria"/>
          <w:sz w:val="24"/>
          <w:szCs w:val="24"/>
          <w:shd w:val="clear" w:color="auto" w:fill="FFFFFF"/>
        </w:rPr>
        <w:t xml:space="preserve"> kontekst</w:t>
      </w:r>
      <w:r>
        <w:rPr>
          <w:rFonts w:ascii="Cambria" w:hAnsi="Cambria"/>
          <w:sz w:val="24"/>
          <w:szCs w:val="24"/>
          <w:shd w:val="clear" w:color="auto" w:fill="FFFFFF"/>
        </w:rPr>
        <w:t xml:space="preserve">ā — </w:t>
      </w:r>
      <w:r>
        <w:rPr>
          <w:rFonts w:ascii="Cambria" w:hAnsi="Cambria"/>
          <w:sz w:val="24"/>
          <w:szCs w:val="24"/>
          <w:shd w:val="clear" w:color="auto" w:fill="FFFFFF"/>
        </w:rPr>
        <w:t>tie</w:t>
      </w:r>
      <w:r>
        <w:rPr>
          <w:rFonts w:ascii="Cambria" w:hAnsi="Cambria"/>
          <w:sz w:val="24"/>
          <w:szCs w:val="24"/>
          <w:shd w:val="clear" w:color="auto" w:fill="FFFFFF"/>
        </w:rPr>
        <w:t>š</w:t>
      </w:r>
      <w:r>
        <w:rPr>
          <w:rFonts w:ascii="Cambria" w:hAnsi="Cambria"/>
          <w:sz w:val="24"/>
          <w:szCs w:val="24"/>
          <w:shd w:val="clear" w:color="auto" w:fill="FFFFFF"/>
        </w:rPr>
        <w:t>ajos teikumos, noda</w:t>
      </w:r>
      <w:r>
        <w:rPr>
          <w:rFonts w:ascii="Cambria" w:hAnsi="Cambria"/>
          <w:sz w:val="24"/>
          <w:szCs w:val="24"/>
          <w:shd w:val="clear" w:color="auto" w:fill="FFFFFF"/>
        </w:rPr>
        <w:t>ļā</w:t>
      </w:r>
      <w:r>
        <w:rPr>
          <w:rFonts w:ascii="Cambria" w:hAnsi="Cambria"/>
          <w:sz w:val="24"/>
          <w:szCs w:val="24"/>
          <w:shd w:val="clear" w:color="auto" w:fill="FFFFFF"/>
        </w:rPr>
        <w:t>s un sada</w:t>
      </w:r>
      <w:r>
        <w:rPr>
          <w:rFonts w:ascii="Cambria" w:hAnsi="Cambria"/>
          <w:sz w:val="24"/>
          <w:szCs w:val="24"/>
          <w:shd w:val="clear" w:color="auto" w:fill="FFFFFF"/>
        </w:rPr>
        <w:t>ļā</w:t>
      </w:r>
      <w:r>
        <w:rPr>
          <w:rFonts w:ascii="Cambria" w:hAnsi="Cambria"/>
          <w:sz w:val="24"/>
          <w:szCs w:val="24"/>
          <w:shd w:val="clear" w:color="auto" w:fill="FFFFFF"/>
        </w:rPr>
        <w:t>s, k</w:t>
      </w:r>
      <w:r>
        <w:rPr>
          <w:rFonts w:ascii="Cambria" w:hAnsi="Cambria"/>
          <w:sz w:val="24"/>
          <w:szCs w:val="24"/>
          <w:shd w:val="clear" w:color="auto" w:fill="FFFFFF"/>
        </w:rPr>
        <w:t xml:space="preserve">ā </w:t>
      </w:r>
      <w:r>
        <w:rPr>
          <w:rFonts w:ascii="Cambria" w:hAnsi="Cambria"/>
          <w:sz w:val="24"/>
          <w:szCs w:val="24"/>
          <w:shd w:val="clear" w:color="auto" w:fill="FFFFFF"/>
        </w:rPr>
        <w:t>ar</w:t>
      </w:r>
      <w:r>
        <w:rPr>
          <w:rFonts w:ascii="Cambria" w:hAnsi="Cambria"/>
          <w:sz w:val="24"/>
          <w:szCs w:val="24"/>
          <w:shd w:val="clear" w:color="auto" w:fill="FFFFFF"/>
        </w:rPr>
        <w:t xml:space="preserve">ī </w:t>
      </w:r>
      <w:r>
        <w:rPr>
          <w:rFonts w:ascii="Cambria" w:hAnsi="Cambria"/>
          <w:sz w:val="24"/>
          <w:szCs w:val="24"/>
          <w:shd w:val="clear" w:color="auto" w:fill="FFFFFF"/>
        </w:rPr>
        <w:t>pa</w:t>
      </w:r>
      <w:r>
        <w:rPr>
          <w:rFonts w:ascii="Cambria" w:hAnsi="Cambria"/>
          <w:sz w:val="24"/>
          <w:szCs w:val="24"/>
          <w:shd w:val="clear" w:color="auto" w:fill="FFFFFF"/>
        </w:rPr>
        <w:t xml:space="preserve">šā </w:t>
      </w:r>
      <w:r>
        <w:rPr>
          <w:rFonts w:ascii="Cambria" w:hAnsi="Cambria"/>
          <w:sz w:val="24"/>
          <w:szCs w:val="24"/>
          <w:shd w:val="clear" w:color="auto" w:fill="FFFFFF"/>
        </w:rPr>
        <w:t>B</w:t>
      </w:r>
      <w:r>
        <w:rPr>
          <w:rFonts w:ascii="Cambria" w:hAnsi="Cambria"/>
          <w:sz w:val="24"/>
          <w:szCs w:val="24"/>
          <w:shd w:val="clear" w:color="auto" w:fill="FFFFFF"/>
        </w:rPr>
        <w:t>ī</w:t>
      </w:r>
      <w:r>
        <w:rPr>
          <w:rFonts w:ascii="Cambria" w:hAnsi="Cambria"/>
          <w:sz w:val="24"/>
          <w:szCs w:val="24"/>
          <w:shd w:val="clear" w:color="auto" w:fill="FFFFFF"/>
        </w:rPr>
        <w:t>beles visp</w:t>
      </w:r>
      <w:r>
        <w:rPr>
          <w:rFonts w:ascii="Cambria" w:hAnsi="Cambria"/>
          <w:sz w:val="24"/>
          <w:szCs w:val="24"/>
          <w:shd w:val="clear" w:color="auto" w:fill="FFFFFF"/>
        </w:rPr>
        <w:t>ā</w:t>
      </w:r>
      <w:r>
        <w:rPr>
          <w:rFonts w:ascii="Cambria" w:hAnsi="Cambria"/>
          <w:sz w:val="24"/>
          <w:szCs w:val="24"/>
          <w:shd w:val="clear" w:color="auto" w:fill="FFFFFF"/>
        </w:rPr>
        <w:t>r</w:t>
      </w:r>
      <w:r>
        <w:rPr>
          <w:rFonts w:ascii="Cambria" w:hAnsi="Cambria"/>
          <w:sz w:val="24"/>
          <w:szCs w:val="24"/>
          <w:shd w:val="clear" w:color="auto" w:fill="FFFFFF"/>
        </w:rPr>
        <w:t>ē</w:t>
      </w:r>
      <w:r>
        <w:rPr>
          <w:rFonts w:ascii="Cambria" w:hAnsi="Cambria"/>
          <w:sz w:val="24"/>
          <w:szCs w:val="24"/>
          <w:shd w:val="clear" w:color="auto" w:fill="FFFFFF"/>
        </w:rPr>
        <w:t>j</w:t>
      </w:r>
      <w:r>
        <w:rPr>
          <w:rFonts w:ascii="Cambria" w:hAnsi="Cambria"/>
          <w:sz w:val="24"/>
          <w:szCs w:val="24"/>
          <w:shd w:val="clear" w:color="auto" w:fill="FFFFFF"/>
        </w:rPr>
        <w:t xml:space="preserve">ā </w:t>
      </w:r>
      <w:r>
        <w:rPr>
          <w:rFonts w:ascii="Cambria" w:hAnsi="Cambria"/>
          <w:sz w:val="24"/>
          <w:szCs w:val="24"/>
          <w:shd w:val="clear" w:color="auto" w:fill="FFFFFF"/>
        </w:rPr>
        <w:t>v</w:t>
      </w:r>
      <w:r>
        <w:rPr>
          <w:rFonts w:ascii="Cambria" w:hAnsi="Cambria"/>
          <w:sz w:val="24"/>
          <w:szCs w:val="24"/>
          <w:shd w:val="clear" w:color="auto" w:fill="FFFFFF"/>
        </w:rPr>
        <w:t>ē</w:t>
      </w:r>
      <w:r>
        <w:rPr>
          <w:rFonts w:ascii="Cambria" w:hAnsi="Cambria"/>
          <w:sz w:val="24"/>
          <w:szCs w:val="24"/>
          <w:shd w:val="clear" w:color="auto" w:fill="FFFFFF"/>
        </w:rPr>
        <w:t>st</w:t>
      </w:r>
      <w:r>
        <w:rPr>
          <w:rFonts w:ascii="Cambria" w:hAnsi="Cambria"/>
          <w:sz w:val="24"/>
          <w:szCs w:val="24"/>
          <w:shd w:val="clear" w:color="auto" w:fill="FFFFFF"/>
        </w:rPr>
        <w:t>ī</w:t>
      </w:r>
      <w:r>
        <w:rPr>
          <w:rFonts w:ascii="Cambria" w:hAnsi="Cambria"/>
          <w:sz w:val="24"/>
          <w:szCs w:val="24"/>
          <w:shd w:val="clear" w:color="auto" w:fill="FFFFFF"/>
        </w:rPr>
        <w:t>jum</w:t>
      </w:r>
      <w:r>
        <w:rPr>
          <w:rFonts w:ascii="Cambria" w:hAnsi="Cambria"/>
          <w:sz w:val="24"/>
          <w:szCs w:val="24"/>
          <w:shd w:val="clear" w:color="auto" w:fill="FFFFFF"/>
        </w:rPr>
        <w:t>ā</w:t>
      </w:r>
      <w:r>
        <w:rPr>
          <w:rFonts w:ascii="Cambria" w:hAnsi="Cambria"/>
          <w:sz w:val="24"/>
          <w:szCs w:val="24"/>
          <w:shd w:val="clear" w:color="auto" w:fill="FFFFFF"/>
        </w:rPr>
        <w:t>. Visbeidzot, t</w:t>
      </w:r>
      <w:r>
        <w:rPr>
          <w:rFonts w:ascii="Cambria" w:hAnsi="Cambria"/>
          <w:sz w:val="24"/>
          <w:szCs w:val="24"/>
          <w:shd w:val="clear" w:color="auto" w:fill="FFFFFF"/>
        </w:rPr>
        <w:t xml:space="preserve">ā </w:t>
      </w:r>
      <w:r>
        <w:rPr>
          <w:rFonts w:ascii="Cambria" w:hAnsi="Cambria"/>
          <w:sz w:val="24"/>
          <w:szCs w:val="24"/>
          <w:shd w:val="clear" w:color="auto" w:fill="FFFFFF"/>
        </w:rPr>
        <w:t>k</w:t>
      </w:r>
      <w:r>
        <w:rPr>
          <w:rFonts w:ascii="Cambria" w:hAnsi="Cambria"/>
          <w:sz w:val="24"/>
          <w:szCs w:val="24"/>
          <w:shd w:val="clear" w:color="auto" w:fill="FFFFFF"/>
        </w:rPr>
        <w:t xml:space="preserve">ā </w:t>
      </w:r>
      <w:r>
        <w:rPr>
          <w:rFonts w:ascii="Cambria" w:hAnsi="Cambria"/>
          <w:sz w:val="24"/>
          <w:szCs w:val="24"/>
          <w:shd w:val="clear" w:color="auto" w:fill="FFFFFF"/>
        </w:rPr>
        <w:t>visa B</w:t>
      </w:r>
      <w:r>
        <w:rPr>
          <w:rFonts w:ascii="Cambria" w:hAnsi="Cambria"/>
          <w:sz w:val="24"/>
          <w:szCs w:val="24"/>
          <w:shd w:val="clear" w:color="auto" w:fill="FFFFFF"/>
        </w:rPr>
        <w:t>ī</w:t>
      </w:r>
      <w:r>
        <w:rPr>
          <w:rFonts w:ascii="Cambria" w:hAnsi="Cambria"/>
          <w:sz w:val="24"/>
          <w:szCs w:val="24"/>
          <w:shd w:val="clear" w:color="auto" w:fill="FFFFFF"/>
        </w:rPr>
        <w:t>bele ir Sv</w:t>
      </w:r>
      <w:r>
        <w:rPr>
          <w:rFonts w:ascii="Cambria" w:hAnsi="Cambria"/>
          <w:sz w:val="24"/>
          <w:szCs w:val="24"/>
          <w:shd w:val="clear" w:color="auto" w:fill="FFFFFF"/>
        </w:rPr>
        <w:t>ē</w:t>
      </w:r>
      <w:r>
        <w:rPr>
          <w:rFonts w:ascii="Cambria" w:hAnsi="Cambria"/>
          <w:sz w:val="24"/>
          <w:szCs w:val="24"/>
          <w:shd w:val="clear" w:color="auto" w:fill="FFFFFF"/>
        </w:rPr>
        <w:t>t</w:t>
      </w:r>
      <w:r>
        <w:rPr>
          <w:rFonts w:ascii="Cambria" w:hAnsi="Cambria"/>
          <w:sz w:val="24"/>
          <w:szCs w:val="24"/>
          <w:shd w:val="clear" w:color="auto" w:fill="FFFFFF"/>
        </w:rPr>
        <w:t xml:space="preserve">ā </w:t>
      </w:r>
      <w:r>
        <w:rPr>
          <w:rFonts w:ascii="Cambria" w:hAnsi="Cambria"/>
          <w:sz w:val="24"/>
          <w:szCs w:val="24"/>
          <w:shd w:val="clear" w:color="auto" w:fill="FFFFFF"/>
        </w:rPr>
        <w:t>Gara iedvesmota, katra t</w:t>
      </w:r>
      <w:r>
        <w:rPr>
          <w:rFonts w:ascii="Cambria" w:hAnsi="Cambria"/>
          <w:sz w:val="24"/>
          <w:szCs w:val="24"/>
          <w:shd w:val="clear" w:color="auto" w:fill="FFFFFF"/>
        </w:rPr>
        <w:t>ā</w:t>
      </w:r>
      <w:r>
        <w:rPr>
          <w:rFonts w:ascii="Cambria" w:hAnsi="Cambria"/>
          <w:sz w:val="24"/>
          <w:szCs w:val="24"/>
          <w:shd w:val="clear" w:color="auto" w:fill="FFFFFF"/>
        </w:rPr>
        <w:t>s da</w:t>
      </w:r>
      <w:r>
        <w:rPr>
          <w:rFonts w:ascii="Cambria" w:hAnsi="Cambria"/>
          <w:sz w:val="24"/>
          <w:szCs w:val="24"/>
          <w:shd w:val="clear" w:color="auto" w:fill="FFFFFF"/>
        </w:rPr>
        <w:t>ļ</w:t>
      </w:r>
      <w:r>
        <w:rPr>
          <w:rFonts w:ascii="Cambria" w:hAnsi="Cambria"/>
          <w:sz w:val="24"/>
          <w:szCs w:val="24"/>
          <w:shd w:val="clear" w:color="auto" w:fill="FFFFFF"/>
        </w:rPr>
        <w:t>a ir j</w:t>
      </w:r>
      <w:r>
        <w:rPr>
          <w:rFonts w:ascii="Cambria" w:hAnsi="Cambria"/>
          <w:sz w:val="24"/>
          <w:szCs w:val="24"/>
          <w:shd w:val="clear" w:color="auto" w:fill="FFFFFF"/>
        </w:rPr>
        <w:t>ā</w:t>
      </w:r>
      <w:r>
        <w:rPr>
          <w:rFonts w:ascii="Cambria" w:hAnsi="Cambria"/>
          <w:sz w:val="24"/>
          <w:szCs w:val="24"/>
          <w:shd w:val="clear" w:color="auto" w:fill="FFFFFF"/>
        </w:rPr>
        <w:t>p</w:t>
      </w:r>
      <w:r>
        <w:rPr>
          <w:rFonts w:ascii="Cambria" w:hAnsi="Cambria"/>
          <w:sz w:val="24"/>
          <w:szCs w:val="24"/>
          <w:shd w:val="clear" w:color="auto" w:fill="FFFFFF"/>
        </w:rPr>
        <w:t>ē</w:t>
      </w:r>
      <w:r>
        <w:rPr>
          <w:rFonts w:ascii="Cambria" w:hAnsi="Cambria"/>
          <w:sz w:val="24"/>
          <w:szCs w:val="24"/>
          <w:shd w:val="clear" w:color="auto" w:fill="FFFFFF"/>
        </w:rPr>
        <w:t>ta visa kopuma kontekst</w:t>
      </w:r>
      <w:r>
        <w:rPr>
          <w:rFonts w:ascii="Cambria" w:hAnsi="Cambria"/>
          <w:sz w:val="24"/>
          <w:szCs w:val="24"/>
          <w:shd w:val="clear" w:color="auto" w:fill="FFFFFF"/>
        </w:rPr>
        <w:t>ā</w:t>
      </w:r>
      <w:r>
        <w:rPr>
          <w:rFonts w:ascii="Cambria" w:hAnsi="Cambria"/>
          <w:sz w:val="24"/>
          <w:szCs w:val="24"/>
          <w:shd w:val="clear" w:color="auto" w:fill="FFFFFF"/>
        </w:rPr>
        <w:t>.</w:t>
      </w:r>
    </w:p>
    <w:p w:rsidR="00903BD3" w:rsidRDefault="00294FF8">
      <w:pPr>
        <w:pStyle w:val="FreeForm"/>
        <w:spacing w:after="120"/>
        <w:rPr>
          <w:rFonts w:ascii="Cambria" w:eastAsia="Cambria" w:hAnsi="Cambria" w:cs="Cambria"/>
          <w:sz w:val="24"/>
          <w:szCs w:val="24"/>
          <w:shd w:val="clear" w:color="auto" w:fill="FFFFFF"/>
        </w:rPr>
      </w:pPr>
      <w:r>
        <w:rPr>
          <w:rFonts w:ascii="Cambria" w:hAnsi="Cambria"/>
          <w:sz w:val="24"/>
          <w:szCs w:val="24"/>
          <w:shd w:val="clear" w:color="auto" w:fill="FFFFFF"/>
        </w:rPr>
        <w:t xml:space="preserve">Šī </w:t>
      </w:r>
      <w:r>
        <w:rPr>
          <w:rFonts w:ascii="Cambria" w:hAnsi="Cambria"/>
          <w:sz w:val="24"/>
          <w:szCs w:val="24"/>
          <w:shd w:val="clear" w:color="auto" w:fill="FFFFFF"/>
        </w:rPr>
        <w:t>ceturk</w:t>
      </w:r>
      <w:r>
        <w:rPr>
          <w:rFonts w:ascii="Cambria" w:hAnsi="Cambria"/>
          <w:sz w:val="24"/>
          <w:szCs w:val="24"/>
          <w:shd w:val="clear" w:color="auto" w:fill="FFFFFF"/>
        </w:rPr>
        <w:t>šņ</w:t>
      </w:r>
      <w:r>
        <w:rPr>
          <w:rFonts w:ascii="Cambria" w:hAnsi="Cambria"/>
          <w:sz w:val="24"/>
          <w:szCs w:val="24"/>
          <w:shd w:val="clear" w:color="auto" w:fill="FFFFFF"/>
        </w:rPr>
        <w:t>a nol</w:t>
      </w:r>
      <w:r>
        <w:rPr>
          <w:rFonts w:ascii="Cambria" w:hAnsi="Cambria"/>
          <w:sz w:val="24"/>
          <w:szCs w:val="24"/>
          <w:shd w:val="clear" w:color="auto" w:fill="FFFFFF"/>
        </w:rPr>
        <w:t>ū</w:t>
      </w:r>
      <w:r>
        <w:rPr>
          <w:rFonts w:ascii="Cambria" w:hAnsi="Cambria"/>
          <w:sz w:val="24"/>
          <w:szCs w:val="24"/>
          <w:shd w:val="clear" w:color="auto" w:fill="FFFFFF"/>
        </w:rPr>
        <w:t>ks b</w:t>
      </w:r>
      <w:r>
        <w:rPr>
          <w:rFonts w:ascii="Cambria" w:hAnsi="Cambria"/>
          <w:sz w:val="24"/>
          <w:szCs w:val="24"/>
          <w:shd w:val="clear" w:color="auto" w:fill="FFFFFF"/>
        </w:rPr>
        <w:t>ū</w:t>
      </w:r>
      <w:r>
        <w:rPr>
          <w:rFonts w:ascii="Cambria" w:hAnsi="Cambria"/>
          <w:sz w:val="24"/>
          <w:szCs w:val="24"/>
          <w:shd w:val="clear" w:color="auto" w:fill="FFFFFF"/>
        </w:rPr>
        <w:t>s saprast J</w:t>
      </w:r>
      <w:r>
        <w:rPr>
          <w:rFonts w:ascii="Cambria" w:hAnsi="Cambria"/>
          <w:sz w:val="24"/>
          <w:szCs w:val="24"/>
          <w:shd w:val="clear" w:color="auto" w:fill="FFFFFF"/>
        </w:rPr>
        <w:t>āņ</w:t>
      </w:r>
      <w:r>
        <w:rPr>
          <w:rFonts w:ascii="Cambria" w:hAnsi="Cambria"/>
          <w:sz w:val="24"/>
          <w:szCs w:val="24"/>
          <w:shd w:val="clear" w:color="auto" w:fill="FFFFFF"/>
        </w:rPr>
        <w:t>a eva</w:t>
      </w:r>
      <w:r>
        <w:rPr>
          <w:rFonts w:ascii="Cambria" w:hAnsi="Cambria"/>
          <w:sz w:val="24"/>
          <w:szCs w:val="24"/>
          <w:shd w:val="clear" w:color="auto" w:fill="FFFFFF"/>
        </w:rPr>
        <w:t>ņģē</w:t>
      </w:r>
      <w:r>
        <w:rPr>
          <w:rFonts w:ascii="Cambria" w:hAnsi="Cambria"/>
          <w:sz w:val="24"/>
          <w:szCs w:val="24"/>
          <w:shd w:val="clear" w:color="auto" w:fill="FFFFFF"/>
        </w:rPr>
        <w:t>lija v</w:t>
      </w:r>
      <w:r>
        <w:rPr>
          <w:rFonts w:ascii="Cambria" w:hAnsi="Cambria"/>
          <w:sz w:val="24"/>
          <w:szCs w:val="24"/>
          <w:shd w:val="clear" w:color="auto" w:fill="FFFFFF"/>
        </w:rPr>
        <w:t>ē</w:t>
      </w:r>
      <w:r>
        <w:rPr>
          <w:rFonts w:ascii="Cambria" w:hAnsi="Cambria"/>
          <w:sz w:val="24"/>
          <w:szCs w:val="24"/>
          <w:shd w:val="clear" w:color="auto" w:fill="FFFFFF"/>
        </w:rPr>
        <w:t>sti. Tas</w:t>
      </w:r>
      <w:r>
        <w:rPr>
          <w:rFonts w:ascii="Cambria" w:hAnsi="Cambria"/>
          <w:sz w:val="24"/>
          <w:szCs w:val="24"/>
          <w:shd w:val="clear" w:color="auto" w:fill="FFFFFF"/>
        </w:rPr>
        <w:t xml:space="preserve"> ir unik</w:t>
      </w:r>
      <w:r>
        <w:rPr>
          <w:rFonts w:ascii="Cambria" w:hAnsi="Cambria"/>
          <w:sz w:val="24"/>
          <w:szCs w:val="24"/>
          <w:shd w:val="clear" w:color="auto" w:fill="FFFFFF"/>
        </w:rPr>
        <w:t>ā</w:t>
      </w:r>
      <w:r>
        <w:rPr>
          <w:rFonts w:ascii="Cambria" w:hAnsi="Cambria"/>
          <w:sz w:val="24"/>
          <w:szCs w:val="24"/>
          <w:shd w:val="clear" w:color="auto" w:fill="FFFFFF"/>
        </w:rPr>
        <w:t xml:space="preserve">ls starp </w:t>
      </w:r>
      <w:r>
        <w:rPr>
          <w:rFonts w:ascii="Cambria" w:hAnsi="Cambria"/>
          <w:sz w:val="24"/>
          <w:szCs w:val="24"/>
          <w:shd w:val="clear" w:color="auto" w:fill="FFFFFF"/>
        </w:rPr>
        <w:t>č</w:t>
      </w:r>
      <w:r>
        <w:rPr>
          <w:rFonts w:ascii="Cambria" w:hAnsi="Cambria"/>
          <w:sz w:val="24"/>
          <w:szCs w:val="24"/>
          <w:shd w:val="clear" w:color="auto" w:fill="FFFFFF"/>
        </w:rPr>
        <w:t>etriem eva</w:t>
      </w:r>
      <w:r>
        <w:rPr>
          <w:rFonts w:ascii="Cambria" w:hAnsi="Cambria"/>
          <w:sz w:val="24"/>
          <w:szCs w:val="24"/>
          <w:shd w:val="clear" w:color="auto" w:fill="FFFFFF"/>
        </w:rPr>
        <w:t>ņģē</w:t>
      </w:r>
      <w:r>
        <w:rPr>
          <w:rFonts w:ascii="Cambria" w:hAnsi="Cambria"/>
          <w:sz w:val="24"/>
          <w:szCs w:val="24"/>
          <w:shd w:val="clear" w:color="auto" w:fill="FFFFFF"/>
        </w:rPr>
        <w:t>lijiem, bie</w:t>
      </w:r>
      <w:r>
        <w:rPr>
          <w:rFonts w:ascii="Cambria" w:hAnsi="Cambria"/>
          <w:sz w:val="24"/>
          <w:szCs w:val="24"/>
          <w:shd w:val="clear" w:color="auto" w:fill="FFFFFF"/>
        </w:rPr>
        <w:t>ž</w:t>
      </w:r>
      <w:r>
        <w:rPr>
          <w:rFonts w:ascii="Cambria" w:hAnsi="Cambria"/>
          <w:sz w:val="24"/>
          <w:szCs w:val="24"/>
          <w:shd w:val="clear" w:color="auto" w:fill="FFFFFF"/>
        </w:rPr>
        <w:t>i piev</w:t>
      </w:r>
      <w:r>
        <w:rPr>
          <w:rFonts w:ascii="Cambria" w:hAnsi="Cambria"/>
          <w:sz w:val="24"/>
          <w:szCs w:val="24"/>
          <w:shd w:val="clear" w:color="auto" w:fill="FFFFFF"/>
        </w:rPr>
        <w:t>ē</w:t>
      </w:r>
      <w:r>
        <w:rPr>
          <w:rFonts w:ascii="Cambria" w:hAnsi="Cambria"/>
          <w:sz w:val="24"/>
          <w:szCs w:val="24"/>
          <w:shd w:val="clear" w:color="auto" w:fill="FFFFFF"/>
        </w:rPr>
        <w:t>r</w:t>
      </w:r>
      <w:r>
        <w:rPr>
          <w:rFonts w:ascii="Cambria" w:hAnsi="Cambria"/>
          <w:sz w:val="24"/>
          <w:szCs w:val="24"/>
          <w:shd w:val="clear" w:color="auto" w:fill="FFFFFF"/>
        </w:rPr>
        <w:t>š</w:t>
      </w:r>
      <w:r>
        <w:rPr>
          <w:rFonts w:ascii="Cambria" w:hAnsi="Cambria"/>
          <w:sz w:val="24"/>
          <w:szCs w:val="24"/>
          <w:shd w:val="clear" w:color="auto" w:fill="FFFFFF"/>
        </w:rPr>
        <w:t>ot uzman</w:t>
      </w:r>
      <w:r>
        <w:rPr>
          <w:rFonts w:ascii="Cambria" w:hAnsi="Cambria"/>
          <w:sz w:val="24"/>
          <w:szCs w:val="24"/>
          <w:shd w:val="clear" w:color="auto" w:fill="FFFFFF"/>
        </w:rPr>
        <w:t>ī</w:t>
      </w:r>
      <w:r>
        <w:rPr>
          <w:rFonts w:ascii="Cambria" w:hAnsi="Cambria"/>
          <w:sz w:val="24"/>
          <w:szCs w:val="24"/>
          <w:shd w:val="clear" w:color="auto" w:fill="FFFFFF"/>
        </w:rPr>
        <w:t>bu person</w:t>
      </w:r>
      <w:r>
        <w:rPr>
          <w:rFonts w:ascii="Cambria" w:hAnsi="Cambria"/>
          <w:sz w:val="24"/>
          <w:szCs w:val="24"/>
          <w:shd w:val="clear" w:color="auto" w:fill="FFFFFF"/>
        </w:rPr>
        <w:t>ī</w:t>
      </w:r>
      <w:r>
        <w:rPr>
          <w:rFonts w:ascii="Cambria" w:hAnsi="Cambria"/>
          <w:sz w:val="24"/>
          <w:szCs w:val="24"/>
          <w:shd w:val="clear" w:color="auto" w:fill="FFFFFF"/>
        </w:rPr>
        <w:t>g</w:t>
      </w:r>
      <w:r>
        <w:rPr>
          <w:rFonts w:ascii="Cambria" w:hAnsi="Cambria"/>
          <w:sz w:val="24"/>
          <w:szCs w:val="24"/>
          <w:shd w:val="clear" w:color="auto" w:fill="FFFFFF"/>
        </w:rPr>
        <w:t>ā</w:t>
      </w:r>
      <w:r>
        <w:rPr>
          <w:rFonts w:ascii="Cambria" w:hAnsi="Cambria"/>
          <w:sz w:val="24"/>
          <w:szCs w:val="24"/>
          <w:shd w:val="clear" w:color="auto" w:fill="FFFFFF"/>
        </w:rPr>
        <w:t>m sarun</w:t>
      </w:r>
      <w:r>
        <w:rPr>
          <w:rFonts w:ascii="Cambria" w:hAnsi="Cambria"/>
          <w:sz w:val="24"/>
          <w:szCs w:val="24"/>
          <w:shd w:val="clear" w:color="auto" w:fill="FFFFFF"/>
        </w:rPr>
        <w:t>ā</w:t>
      </w:r>
      <w:r>
        <w:rPr>
          <w:rFonts w:ascii="Cambria" w:hAnsi="Cambria"/>
          <w:sz w:val="24"/>
          <w:szCs w:val="24"/>
          <w:shd w:val="clear" w:color="auto" w:fill="FFFFFF"/>
        </w:rPr>
        <w:t>m starp J</w:t>
      </w:r>
      <w:r>
        <w:rPr>
          <w:rFonts w:ascii="Cambria" w:hAnsi="Cambria"/>
          <w:sz w:val="24"/>
          <w:szCs w:val="24"/>
          <w:shd w:val="clear" w:color="auto" w:fill="FFFFFF"/>
        </w:rPr>
        <w:t>ē</w:t>
      </w:r>
      <w:r>
        <w:rPr>
          <w:rFonts w:ascii="Cambria" w:hAnsi="Cambria"/>
          <w:sz w:val="24"/>
          <w:szCs w:val="24"/>
          <w:shd w:val="clear" w:color="auto" w:fill="FFFFFF"/>
        </w:rPr>
        <w:t>zu un tikai vienu vai diviem cilv</w:t>
      </w:r>
      <w:r>
        <w:rPr>
          <w:rFonts w:ascii="Cambria" w:hAnsi="Cambria"/>
          <w:sz w:val="24"/>
          <w:szCs w:val="24"/>
          <w:shd w:val="clear" w:color="auto" w:fill="FFFFFF"/>
        </w:rPr>
        <w:t>ē</w:t>
      </w:r>
      <w:r>
        <w:rPr>
          <w:rFonts w:ascii="Cambria" w:hAnsi="Cambria"/>
          <w:sz w:val="24"/>
          <w:szCs w:val="24"/>
          <w:shd w:val="clear" w:color="auto" w:fill="FFFFFF"/>
        </w:rPr>
        <w:t xml:space="preserve">kiem </w:t>
      </w:r>
      <w:r>
        <w:rPr>
          <w:rFonts w:ascii="Cambria" w:hAnsi="Cambria"/>
          <w:sz w:val="24"/>
          <w:szCs w:val="24"/>
          <w:shd w:val="clear" w:color="auto" w:fill="FFFFFF"/>
        </w:rPr>
        <w:t xml:space="preserve">— </w:t>
      </w:r>
      <w:r>
        <w:rPr>
          <w:rFonts w:ascii="Cambria" w:hAnsi="Cambria"/>
          <w:sz w:val="24"/>
          <w:szCs w:val="24"/>
          <w:shd w:val="clear" w:color="auto" w:fill="FFFFFF"/>
        </w:rPr>
        <w:t>piem</w:t>
      </w:r>
      <w:r>
        <w:rPr>
          <w:rFonts w:ascii="Cambria" w:hAnsi="Cambria"/>
          <w:sz w:val="24"/>
          <w:szCs w:val="24"/>
          <w:shd w:val="clear" w:color="auto" w:fill="FFFFFF"/>
        </w:rPr>
        <w:t>ē</w:t>
      </w:r>
      <w:r>
        <w:rPr>
          <w:rFonts w:ascii="Cambria" w:hAnsi="Cambria"/>
          <w:sz w:val="24"/>
          <w:szCs w:val="24"/>
          <w:shd w:val="clear" w:color="auto" w:fill="FFFFFF"/>
        </w:rPr>
        <w:t>ram, N</w:t>
      </w:r>
      <w:r>
        <w:rPr>
          <w:rFonts w:ascii="Cambria" w:hAnsi="Cambria"/>
          <w:sz w:val="24"/>
          <w:szCs w:val="24"/>
          <w:shd w:val="clear" w:color="auto" w:fill="FFFFFF"/>
        </w:rPr>
        <w:t>ā</w:t>
      </w:r>
      <w:r>
        <w:rPr>
          <w:rFonts w:ascii="Cambria" w:hAnsi="Cambria"/>
          <w:sz w:val="24"/>
          <w:szCs w:val="24"/>
          <w:shd w:val="clear" w:color="auto" w:fill="FFFFFF"/>
        </w:rPr>
        <w:t>t</w:t>
      </w:r>
      <w:r>
        <w:rPr>
          <w:rFonts w:ascii="Cambria" w:hAnsi="Cambria"/>
          <w:sz w:val="24"/>
          <w:szCs w:val="24"/>
          <w:shd w:val="clear" w:color="auto" w:fill="FFFFFF"/>
        </w:rPr>
        <w:t>ā</w:t>
      </w:r>
      <w:r>
        <w:rPr>
          <w:rFonts w:ascii="Cambria" w:hAnsi="Cambria"/>
          <w:sz w:val="24"/>
          <w:szCs w:val="24"/>
          <w:shd w:val="clear" w:color="auto" w:fill="FFFFFF"/>
        </w:rPr>
        <w:t>na</w:t>
      </w:r>
      <w:r>
        <w:rPr>
          <w:rFonts w:ascii="Cambria" w:hAnsi="Cambria"/>
          <w:sz w:val="24"/>
          <w:szCs w:val="24"/>
          <w:shd w:val="clear" w:color="auto" w:fill="FFFFFF"/>
        </w:rPr>
        <w:t>ē</w:t>
      </w:r>
      <w:r>
        <w:rPr>
          <w:rFonts w:ascii="Cambria" w:hAnsi="Cambria"/>
          <w:sz w:val="24"/>
          <w:szCs w:val="24"/>
          <w:shd w:val="clear" w:color="auto" w:fill="FFFFFF"/>
        </w:rPr>
        <w:t>lam, Nikod</w:t>
      </w:r>
      <w:r>
        <w:rPr>
          <w:rFonts w:ascii="Cambria" w:hAnsi="Cambria"/>
          <w:sz w:val="24"/>
          <w:szCs w:val="24"/>
          <w:shd w:val="clear" w:color="auto" w:fill="FFFFFF"/>
        </w:rPr>
        <w:t>ē</w:t>
      </w:r>
      <w:r>
        <w:rPr>
          <w:rFonts w:ascii="Cambria" w:hAnsi="Cambria"/>
          <w:sz w:val="24"/>
          <w:szCs w:val="24"/>
          <w:shd w:val="clear" w:color="auto" w:fill="FFFFFF"/>
        </w:rPr>
        <w:t>mam, sievietei pie akas, paral</w:t>
      </w:r>
      <w:r>
        <w:rPr>
          <w:rFonts w:ascii="Cambria" w:hAnsi="Cambria"/>
          <w:sz w:val="24"/>
          <w:szCs w:val="24"/>
          <w:shd w:val="clear" w:color="auto" w:fill="FFFFFF"/>
        </w:rPr>
        <w:t>ī</w:t>
      </w:r>
      <w:r>
        <w:rPr>
          <w:rFonts w:ascii="Cambria" w:hAnsi="Cambria"/>
          <w:sz w:val="24"/>
          <w:szCs w:val="24"/>
          <w:shd w:val="clear" w:color="auto" w:fill="FFFFFF"/>
        </w:rPr>
        <w:t>ti</w:t>
      </w:r>
      <w:r>
        <w:rPr>
          <w:rFonts w:ascii="Cambria" w:hAnsi="Cambria"/>
          <w:sz w:val="24"/>
          <w:szCs w:val="24"/>
          <w:shd w:val="clear" w:color="auto" w:fill="FFFFFF"/>
        </w:rPr>
        <w:t>ķ</w:t>
      </w:r>
      <w:r>
        <w:rPr>
          <w:rFonts w:ascii="Cambria" w:hAnsi="Cambria"/>
          <w:sz w:val="24"/>
          <w:szCs w:val="24"/>
          <w:shd w:val="clear" w:color="auto" w:fill="FFFFFF"/>
        </w:rPr>
        <w:t>im pie Betezda d</w:t>
      </w:r>
      <w:r>
        <w:rPr>
          <w:rFonts w:ascii="Cambria" w:hAnsi="Cambria"/>
          <w:sz w:val="24"/>
          <w:szCs w:val="24"/>
          <w:shd w:val="clear" w:color="auto" w:fill="FFFFFF"/>
        </w:rPr>
        <w:t>īķ</w:t>
      </w:r>
      <w:r>
        <w:rPr>
          <w:rFonts w:ascii="Cambria" w:hAnsi="Cambria"/>
          <w:sz w:val="24"/>
          <w:szCs w:val="24"/>
          <w:shd w:val="clear" w:color="auto" w:fill="FFFFFF"/>
        </w:rPr>
        <w:t>a, aklajam dzimu</w:t>
      </w:r>
      <w:r>
        <w:rPr>
          <w:rFonts w:ascii="Cambria" w:hAnsi="Cambria"/>
          <w:sz w:val="24"/>
          <w:szCs w:val="24"/>
          <w:shd w:val="clear" w:color="auto" w:fill="FFFFFF"/>
        </w:rPr>
        <w:t>š</w:t>
      </w:r>
      <w:r>
        <w:rPr>
          <w:rFonts w:ascii="Cambria" w:hAnsi="Cambria"/>
          <w:sz w:val="24"/>
          <w:szCs w:val="24"/>
          <w:shd w:val="clear" w:color="auto" w:fill="FFFFFF"/>
        </w:rPr>
        <w:t>ajam, L</w:t>
      </w:r>
      <w:r>
        <w:rPr>
          <w:rFonts w:ascii="Cambria" w:hAnsi="Cambria"/>
          <w:sz w:val="24"/>
          <w:szCs w:val="24"/>
          <w:shd w:val="clear" w:color="auto" w:fill="FFFFFF"/>
        </w:rPr>
        <w:t>ā</w:t>
      </w:r>
      <w:r>
        <w:rPr>
          <w:rFonts w:ascii="Cambria" w:hAnsi="Cambria"/>
          <w:sz w:val="24"/>
          <w:szCs w:val="24"/>
          <w:shd w:val="clear" w:color="auto" w:fill="FFFFFF"/>
        </w:rPr>
        <w:t>caram un vi</w:t>
      </w:r>
      <w:r>
        <w:rPr>
          <w:rFonts w:ascii="Cambria" w:hAnsi="Cambria"/>
          <w:sz w:val="24"/>
          <w:szCs w:val="24"/>
          <w:shd w:val="clear" w:color="auto" w:fill="FFFFFF"/>
        </w:rPr>
        <w:t>ņ</w:t>
      </w:r>
      <w:r>
        <w:rPr>
          <w:rFonts w:ascii="Cambria" w:hAnsi="Cambria"/>
          <w:sz w:val="24"/>
          <w:szCs w:val="24"/>
          <w:shd w:val="clear" w:color="auto" w:fill="FFFFFF"/>
        </w:rPr>
        <w:t>a m</w:t>
      </w:r>
      <w:r>
        <w:rPr>
          <w:rFonts w:ascii="Cambria" w:hAnsi="Cambria"/>
          <w:sz w:val="24"/>
          <w:szCs w:val="24"/>
          <w:shd w:val="clear" w:color="auto" w:fill="FFFFFF"/>
        </w:rPr>
        <w:t>ā</w:t>
      </w:r>
      <w:r>
        <w:rPr>
          <w:rFonts w:ascii="Cambria" w:hAnsi="Cambria"/>
          <w:sz w:val="24"/>
          <w:szCs w:val="24"/>
          <w:shd w:val="clear" w:color="auto" w:fill="FFFFFF"/>
        </w:rPr>
        <w:t>s</w:t>
      </w:r>
      <w:r>
        <w:rPr>
          <w:rFonts w:ascii="Cambria" w:hAnsi="Cambria"/>
          <w:sz w:val="24"/>
          <w:szCs w:val="24"/>
          <w:shd w:val="clear" w:color="auto" w:fill="FFFFFF"/>
        </w:rPr>
        <w:t>ā</w:t>
      </w:r>
      <w:r>
        <w:rPr>
          <w:rFonts w:ascii="Cambria" w:hAnsi="Cambria"/>
          <w:sz w:val="24"/>
          <w:szCs w:val="24"/>
          <w:shd w:val="clear" w:color="auto" w:fill="FFFFFF"/>
        </w:rPr>
        <w:t>m, Pil</w:t>
      </w:r>
      <w:r>
        <w:rPr>
          <w:rFonts w:ascii="Cambria" w:hAnsi="Cambria"/>
          <w:sz w:val="24"/>
          <w:szCs w:val="24"/>
          <w:shd w:val="clear" w:color="auto" w:fill="FFFFFF"/>
        </w:rPr>
        <w:t>ā</w:t>
      </w:r>
      <w:r>
        <w:rPr>
          <w:rFonts w:ascii="Cambria" w:hAnsi="Cambria"/>
          <w:sz w:val="24"/>
          <w:szCs w:val="24"/>
          <w:shd w:val="clear" w:color="auto" w:fill="FFFFFF"/>
        </w:rPr>
        <w:t>tam, P</w:t>
      </w:r>
      <w:r>
        <w:rPr>
          <w:rFonts w:ascii="Cambria" w:hAnsi="Cambria"/>
          <w:sz w:val="24"/>
          <w:szCs w:val="24"/>
          <w:shd w:val="clear" w:color="auto" w:fill="FFFFFF"/>
        </w:rPr>
        <w:t>ē</w:t>
      </w:r>
      <w:r>
        <w:rPr>
          <w:rFonts w:ascii="Cambria" w:hAnsi="Cambria"/>
          <w:sz w:val="24"/>
          <w:szCs w:val="24"/>
          <w:shd w:val="clear" w:color="auto" w:fill="FFFFFF"/>
        </w:rPr>
        <w:t xml:space="preserve">terim vai Tomam. Daudzi no </w:t>
      </w:r>
      <w:r>
        <w:rPr>
          <w:rFonts w:ascii="Cambria" w:hAnsi="Cambria"/>
          <w:sz w:val="24"/>
          <w:szCs w:val="24"/>
          <w:shd w:val="clear" w:color="auto" w:fill="FFFFFF"/>
        </w:rPr>
        <w:t>š</w:t>
      </w:r>
      <w:r>
        <w:rPr>
          <w:rFonts w:ascii="Cambria" w:hAnsi="Cambria"/>
          <w:sz w:val="24"/>
          <w:szCs w:val="24"/>
          <w:shd w:val="clear" w:color="auto" w:fill="FFFFFF"/>
        </w:rPr>
        <w:t>iem st</w:t>
      </w:r>
      <w:r>
        <w:rPr>
          <w:rFonts w:ascii="Cambria" w:hAnsi="Cambria"/>
          <w:sz w:val="24"/>
          <w:szCs w:val="24"/>
          <w:shd w:val="clear" w:color="auto" w:fill="FFFFFF"/>
        </w:rPr>
        <w:t>ā</w:t>
      </w:r>
      <w:r>
        <w:rPr>
          <w:rFonts w:ascii="Cambria" w:hAnsi="Cambria"/>
          <w:sz w:val="24"/>
          <w:szCs w:val="24"/>
          <w:shd w:val="clear" w:color="auto" w:fill="FFFFFF"/>
        </w:rPr>
        <w:t>stiem par</w:t>
      </w:r>
      <w:r>
        <w:rPr>
          <w:rFonts w:ascii="Cambria" w:hAnsi="Cambria"/>
          <w:sz w:val="24"/>
          <w:szCs w:val="24"/>
          <w:shd w:val="clear" w:color="auto" w:fill="FFFFFF"/>
        </w:rPr>
        <w:t>ā</w:t>
      </w:r>
      <w:r>
        <w:rPr>
          <w:rFonts w:ascii="Cambria" w:hAnsi="Cambria"/>
          <w:sz w:val="24"/>
          <w:szCs w:val="24"/>
          <w:shd w:val="clear" w:color="auto" w:fill="FFFFFF"/>
        </w:rPr>
        <w:t>d</w:t>
      </w:r>
      <w:r>
        <w:rPr>
          <w:rFonts w:ascii="Cambria" w:hAnsi="Cambria"/>
          <w:sz w:val="24"/>
          <w:szCs w:val="24"/>
          <w:shd w:val="clear" w:color="auto" w:fill="FFFFFF"/>
        </w:rPr>
        <w:t>ā</w:t>
      </w:r>
      <w:r>
        <w:rPr>
          <w:rFonts w:ascii="Cambria" w:hAnsi="Cambria"/>
          <w:sz w:val="24"/>
          <w:szCs w:val="24"/>
          <w:shd w:val="clear" w:color="auto" w:fill="FFFFFF"/>
        </w:rPr>
        <w:t>s tikai J</w:t>
      </w:r>
      <w:r>
        <w:rPr>
          <w:rFonts w:ascii="Cambria" w:hAnsi="Cambria"/>
          <w:sz w:val="24"/>
          <w:szCs w:val="24"/>
          <w:shd w:val="clear" w:color="auto" w:fill="FFFFFF"/>
        </w:rPr>
        <w:t>āņ</w:t>
      </w:r>
      <w:r>
        <w:rPr>
          <w:rFonts w:ascii="Cambria" w:hAnsi="Cambria"/>
          <w:sz w:val="24"/>
          <w:szCs w:val="24"/>
          <w:shd w:val="clear" w:color="auto" w:fill="FFFFFF"/>
        </w:rPr>
        <w:t>a eva</w:t>
      </w:r>
      <w:r>
        <w:rPr>
          <w:rFonts w:ascii="Cambria" w:hAnsi="Cambria"/>
          <w:sz w:val="24"/>
          <w:szCs w:val="24"/>
          <w:shd w:val="clear" w:color="auto" w:fill="FFFFFF"/>
        </w:rPr>
        <w:t>ņģē</w:t>
      </w:r>
      <w:r>
        <w:rPr>
          <w:rFonts w:ascii="Cambria" w:hAnsi="Cambria"/>
          <w:sz w:val="24"/>
          <w:szCs w:val="24"/>
          <w:shd w:val="clear" w:color="auto" w:fill="FFFFFF"/>
        </w:rPr>
        <w:t>lij</w:t>
      </w:r>
      <w:r>
        <w:rPr>
          <w:rFonts w:ascii="Cambria" w:hAnsi="Cambria"/>
          <w:sz w:val="24"/>
          <w:szCs w:val="24"/>
          <w:shd w:val="clear" w:color="auto" w:fill="FFFFFF"/>
        </w:rPr>
        <w:t>ā</w:t>
      </w:r>
      <w:r>
        <w:rPr>
          <w:rFonts w:ascii="Cambria" w:hAnsi="Cambria"/>
          <w:sz w:val="24"/>
          <w:szCs w:val="24"/>
          <w:shd w:val="clear" w:color="auto" w:fill="FFFFFF"/>
        </w:rPr>
        <w:t xml:space="preserve">. </w:t>
      </w:r>
    </w:p>
    <w:p w:rsidR="00903BD3" w:rsidRDefault="00294FF8">
      <w:pPr>
        <w:pStyle w:val="FreeForm"/>
        <w:spacing w:after="120"/>
        <w:rPr>
          <w:rFonts w:ascii="Cambria" w:eastAsia="Cambria" w:hAnsi="Cambria" w:cs="Cambria"/>
          <w:sz w:val="24"/>
          <w:szCs w:val="24"/>
          <w:shd w:val="clear" w:color="auto" w:fill="FFFFFF"/>
        </w:rPr>
      </w:pPr>
      <w:r>
        <w:rPr>
          <w:rFonts w:ascii="Cambria" w:hAnsi="Cambria"/>
          <w:sz w:val="24"/>
          <w:szCs w:val="24"/>
          <w:shd w:val="clear" w:color="auto" w:fill="FFFFFF"/>
        </w:rPr>
        <w:t>J</w:t>
      </w:r>
      <w:r>
        <w:rPr>
          <w:rFonts w:ascii="Cambria" w:hAnsi="Cambria"/>
          <w:sz w:val="24"/>
          <w:szCs w:val="24"/>
          <w:shd w:val="clear" w:color="auto" w:fill="FFFFFF"/>
        </w:rPr>
        <w:t>āņ</w:t>
      </w:r>
      <w:r>
        <w:rPr>
          <w:rFonts w:ascii="Cambria" w:hAnsi="Cambria"/>
          <w:sz w:val="24"/>
          <w:szCs w:val="24"/>
          <w:shd w:val="clear" w:color="auto" w:fill="FFFFFF"/>
        </w:rPr>
        <w:t>a eva</w:t>
      </w:r>
      <w:r>
        <w:rPr>
          <w:rFonts w:ascii="Cambria" w:hAnsi="Cambria"/>
          <w:sz w:val="24"/>
          <w:szCs w:val="24"/>
          <w:shd w:val="clear" w:color="auto" w:fill="FFFFFF"/>
        </w:rPr>
        <w:t>ņģē</w:t>
      </w:r>
      <w:r>
        <w:rPr>
          <w:rFonts w:ascii="Cambria" w:hAnsi="Cambria"/>
          <w:sz w:val="24"/>
          <w:szCs w:val="24"/>
          <w:shd w:val="clear" w:color="auto" w:fill="FFFFFF"/>
        </w:rPr>
        <w:t>lijs ir Dieva v</w:t>
      </w:r>
      <w:r>
        <w:rPr>
          <w:rFonts w:ascii="Cambria" w:hAnsi="Cambria"/>
          <w:sz w:val="24"/>
          <w:szCs w:val="24"/>
          <w:shd w:val="clear" w:color="auto" w:fill="FFFFFF"/>
        </w:rPr>
        <w:t>ā</w:t>
      </w:r>
      <w:r>
        <w:rPr>
          <w:rFonts w:ascii="Cambria" w:hAnsi="Cambria"/>
          <w:sz w:val="24"/>
          <w:szCs w:val="24"/>
          <w:shd w:val="clear" w:color="auto" w:fill="FFFFFF"/>
        </w:rPr>
        <w:t>rds, kas mums nodots caur apustuli. T</w:t>
      </w:r>
      <w:r>
        <w:rPr>
          <w:rFonts w:ascii="Cambria" w:hAnsi="Cambria"/>
          <w:sz w:val="24"/>
          <w:szCs w:val="24"/>
          <w:shd w:val="clear" w:color="auto" w:fill="FFFFFF"/>
        </w:rPr>
        <w:t>ā</w:t>
      </w:r>
      <w:r>
        <w:rPr>
          <w:rFonts w:ascii="Cambria" w:hAnsi="Cambria"/>
          <w:sz w:val="24"/>
          <w:szCs w:val="24"/>
          <w:shd w:val="clear" w:color="auto" w:fill="FFFFFF"/>
        </w:rPr>
        <w:t>pat k</w:t>
      </w:r>
      <w:r>
        <w:rPr>
          <w:rFonts w:ascii="Cambria" w:hAnsi="Cambria"/>
          <w:sz w:val="24"/>
          <w:szCs w:val="24"/>
          <w:shd w:val="clear" w:color="auto" w:fill="FFFFFF"/>
        </w:rPr>
        <w:t xml:space="preserve">ā </w:t>
      </w:r>
      <w:r>
        <w:rPr>
          <w:rFonts w:ascii="Cambria" w:hAnsi="Cambria"/>
          <w:sz w:val="24"/>
          <w:szCs w:val="24"/>
          <w:shd w:val="clear" w:color="auto" w:fill="FFFFFF"/>
        </w:rPr>
        <w:t>visa B</w:t>
      </w:r>
      <w:r>
        <w:rPr>
          <w:rFonts w:ascii="Cambria" w:hAnsi="Cambria"/>
          <w:sz w:val="24"/>
          <w:szCs w:val="24"/>
          <w:shd w:val="clear" w:color="auto" w:fill="FFFFFF"/>
        </w:rPr>
        <w:t>ī</w:t>
      </w:r>
      <w:r>
        <w:rPr>
          <w:rFonts w:ascii="Cambria" w:hAnsi="Cambria"/>
          <w:sz w:val="24"/>
          <w:szCs w:val="24"/>
          <w:shd w:val="clear" w:color="auto" w:fill="FFFFFF"/>
        </w:rPr>
        <w:t>bele, ar</w:t>
      </w:r>
      <w:r>
        <w:rPr>
          <w:rFonts w:ascii="Cambria" w:hAnsi="Cambria"/>
          <w:sz w:val="24"/>
          <w:szCs w:val="24"/>
          <w:shd w:val="clear" w:color="auto" w:fill="FFFFFF"/>
        </w:rPr>
        <w:t xml:space="preserve">ī </w:t>
      </w:r>
      <w:r>
        <w:rPr>
          <w:rFonts w:ascii="Cambria" w:hAnsi="Cambria"/>
          <w:sz w:val="24"/>
          <w:szCs w:val="24"/>
          <w:shd w:val="clear" w:color="auto" w:fill="FFFFFF"/>
        </w:rPr>
        <w:t>eva</w:t>
      </w:r>
      <w:r>
        <w:rPr>
          <w:rFonts w:ascii="Cambria" w:hAnsi="Cambria"/>
          <w:sz w:val="24"/>
          <w:szCs w:val="24"/>
          <w:shd w:val="clear" w:color="auto" w:fill="FFFFFF"/>
        </w:rPr>
        <w:t>ņģē</w:t>
      </w:r>
      <w:r>
        <w:rPr>
          <w:rFonts w:ascii="Cambria" w:hAnsi="Cambria"/>
          <w:sz w:val="24"/>
          <w:szCs w:val="24"/>
          <w:shd w:val="clear" w:color="auto" w:fill="FFFFFF"/>
        </w:rPr>
        <w:t>lijs ir tapis p</w:t>
      </w:r>
      <w:r>
        <w:rPr>
          <w:rFonts w:ascii="Cambria" w:hAnsi="Cambria"/>
          <w:sz w:val="24"/>
          <w:szCs w:val="24"/>
          <w:shd w:val="clear" w:color="auto" w:fill="FFFFFF"/>
        </w:rPr>
        <w:t>ē</w:t>
      </w:r>
      <w:r>
        <w:rPr>
          <w:rFonts w:ascii="Cambria" w:hAnsi="Cambria"/>
          <w:sz w:val="24"/>
          <w:szCs w:val="24"/>
          <w:shd w:val="clear" w:color="auto" w:fill="FFFFFF"/>
        </w:rPr>
        <w:t>c Dieva, nevis p</w:t>
      </w:r>
      <w:r>
        <w:rPr>
          <w:rFonts w:ascii="Cambria" w:hAnsi="Cambria"/>
          <w:sz w:val="24"/>
          <w:szCs w:val="24"/>
          <w:shd w:val="clear" w:color="auto" w:fill="FFFFFF"/>
        </w:rPr>
        <w:t>ē</w:t>
      </w:r>
      <w:r>
        <w:rPr>
          <w:rFonts w:ascii="Cambria" w:hAnsi="Cambria"/>
          <w:sz w:val="24"/>
          <w:szCs w:val="24"/>
          <w:shd w:val="clear" w:color="auto" w:fill="FFFFFF"/>
        </w:rPr>
        <w:t>c cilv</w:t>
      </w:r>
      <w:r>
        <w:rPr>
          <w:rFonts w:ascii="Cambria" w:hAnsi="Cambria"/>
          <w:sz w:val="24"/>
          <w:szCs w:val="24"/>
          <w:shd w:val="clear" w:color="auto" w:fill="FFFFFF"/>
        </w:rPr>
        <w:t>ē</w:t>
      </w:r>
      <w:r>
        <w:rPr>
          <w:rFonts w:ascii="Cambria" w:hAnsi="Cambria"/>
          <w:sz w:val="24"/>
          <w:szCs w:val="24"/>
          <w:shd w:val="clear" w:color="auto" w:fill="FFFFFF"/>
        </w:rPr>
        <w:t>ku gribas. J</w:t>
      </w:r>
      <w:r>
        <w:rPr>
          <w:rFonts w:ascii="Cambria" w:hAnsi="Cambria"/>
          <w:sz w:val="24"/>
          <w:szCs w:val="24"/>
          <w:shd w:val="clear" w:color="auto" w:fill="FFFFFF"/>
        </w:rPr>
        <w:t>ā</w:t>
      </w:r>
      <w:r>
        <w:rPr>
          <w:rFonts w:ascii="Cambria" w:hAnsi="Cambria"/>
          <w:sz w:val="24"/>
          <w:szCs w:val="24"/>
          <w:shd w:val="clear" w:color="auto" w:fill="FFFFFF"/>
        </w:rPr>
        <w:t>nis bija tikai labpr</w:t>
      </w:r>
      <w:r>
        <w:rPr>
          <w:rFonts w:ascii="Cambria" w:hAnsi="Cambria"/>
          <w:sz w:val="24"/>
          <w:szCs w:val="24"/>
          <w:shd w:val="clear" w:color="auto" w:fill="FFFFFF"/>
        </w:rPr>
        <w:t>ā</w:t>
      </w:r>
      <w:r>
        <w:rPr>
          <w:rFonts w:ascii="Cambria" w:hAnsi="Cambria"/>
          <w:sz w:val="24"/>
          <w:szCs w:val="24"/>
          <w:shd w:val="clear" w:color="auto" w:fill="FFFFFF"/>
        </w:rPr>
        <w:t>t</w:t>
      </w:r>
      <w:r>
        <w:rPr>
          <w:rFonts w:ascii="Cambria" w:hAnsi="Cambria"/>
          <w:sz w:val="24"/>
          <w:szCs w:val="24"/>
          <w:shd w:val="clear" w:color="auto" w:fill="FFFFFF"/>
        </w:rPr>
        <w:t>ī</w:t>
      </w:r>
      <w:r>
        <w:rPr>
          <w:rFonts w:ascii="Cambria" w:hAnsi="Cambria"/>
          <w:sz w:val="24"/>
          <w:szCs w:val="24"/>
          <w:shd w:val="clear" w:color="auto" w:fill="FFFFFF"/>
        </w:rPr>
        <w:t>gs instruments, ko Sv</w:t>
      </w:r>
      <w:r>
        <w:rPr>
          <w:rFonts w:ascii="Cambria" w:hAnsi="Cambria"/>
          <w:sz w:val="24"/>
          <w:szCs w:val="24"/>
          <w:shd w:val="clear" w:color="auto" w:fill="FFFFFF"/>
        </w:rPr>
        <w:t>ē</w:t>
      </w:r>
      <w:r>
        <w:rPr>
          <w:rFonts w:ascii="Cambria" w:hAnsi="Cambria"/>
          <w:sz w:val="24"/>
          <w:szCs w:val="24"/>
          <w:shd w:val="clear" w:color="auto" w:fill="FFFFFF"/>
        </w:rPr>
        <w:t>tais Gars izmantoja, lai nodotu daudzas b</w:t>
      </w:r>
      <w:r>
        <w:rPr>
          <w:rFonts w:ascii="Cambria" w:hAnsi="Cambria"/>
          <w:sz w:val="24"/>
          <w:szCs w:val="24"/>
          <w:shd w:val="clear" w:color="auto" w:fill="FFFFFF"/>
        </w:rPr>
        <w:t>ū</w:t>
      </w:r>
      <w:r>
        <w:rPr>
          <w:rFonts w:ascii="Cambria" w:hAnsi="Cambria"/>
          <w:sz w:val="24"/>
          <w:szCs w:val="24"/>
          <w:shd w:val="clear" w:color="auto" w:fill="FFFFFF"/>
        </w:rPr>
        <w:t>tiskas t</w:t>
      </w:r>
      <w:r>
        <w:rPr>
          <w:rFonts w:ascii="Cambria" w:hAnsi="Cambria"/>
          <w:sz w:val="24"/>
          <w:szCs w:val="24"/>
          <w:shd w:val="clear" w:color="auto" w:fill="FFFFFF"/>
        </w:rPr>
        <w:t>ē</w:t>
      </w:r>
      <w:r>
        <w:rPr>
          <w:rFonts w:ascii="Cambria" w:hAnsi="Cambria"/>
          <w:sz w:val="24"/>
          <w:szCs w:val="24"/>
          <w:shd w:val="clear" w:color="auto" w:fill="FFFFFF"/>
        </w:rPr>
        <w:t>mas: V</w:t>
      </w:r>
      <w:r>
        <w:rPr>
          <w:rFonts w:ascii="Cambria" w:hAnsi="Cambria"/>
          <w:sz w:val="24"/>
          <w:szCs w:val="24"/>
          <w:shd w:val="clear" w:color="auto" w:fill="FFFFFF"/>
        </w:rPr>
        <w:t>ā</w:t>
      </w:r>
      <w:r>
        <w:rPr>
          <w:rFonts w:ascii="Cambria" w:hAnsi="Cambria"/>
          <w:sz w:val="24"/>
          <w:szCs w:val="24"/>
          <w:shd w:val="clear" w:color="auto" w:fill="FFFFFF"/>
        </w:rPr>
        <w:t>rds (</w:t>
      </w:r>
      <w:r>
        <w:rPr>
          <w:rFonts w:ascii="Cambria" w:hAnsi="Cambria"/>
          <w:i/>
          <w:iCs/>
          <w:sz w:val="24"/>
          <w:szCs w:val="24"/>
          <w:shd w:val="clear" w:color="auto" w:fill="FFFFFF"/>
        </w:rPr>
        <w:t>logos</w:t>
      </w:r>
      <w:r>
        <w:rPr>
          <w:rFonts w:ascii="Cambria" w:hAnsi="Cambria"/>
          <w:sz w:val="24"/>
          <w:szCs w:val="24"/>
          <w:shd w:val="clear" w:color="auto" w:fill="FFFFFF"/>
        </w:rPr>
        <w:t xml:space="preserve">), gaisma, maize, </w:t>
      </w:r>
      <w:r>
        <w:rPr>
          <w:rFonts w:ascii="Cambria" w:hAnsi="Cambria"/>
          <w:sz w:val="24"/>
          <w:szCs w:val="24"/>
          <w:shd w:val="clear" w:color="auto" w:fill="FFFFFF"/>
        </w:rPr>
        <w:t>ū</w:t>
      </w:r>
      <w:r>
        <w:rPr>
          <w:rFonts w:ascii="Cambria" w:hAnsi="Cambria"/>
          <w:sz w:val="24"/>
          <w:szCs w:val="24"/>
          <w:shd w:val="clear" w:color="auto" w:fill="FFFFFF"/>
        </w:rPr>
        <w:t>dens, Sv</w:t>
      </w:r>
      <w:r>
        <w:rPr>
          <w:rFonts w:ascii="Cambria" w:hAnsi="Cambria"/>
          <w:sz w:val="24"/>
          <w:szCs w:val="24"/>
          <w:shd w:val="clear" w:color="auto" w:fill="FFFFFF"/>
        </w:rPr>
        <w:t>ē</w:t>
      </w:r>
      <w:r>
        <w:rPr>
          <w:rFonts w:ascii="Cambria" w:hAnsi="Cambria"/>
          <w:sz w:val="24"/>
          <w:szCs w:val="24"/>
          <w:shd w:val="clear" w:color="auto" w:fill="FFFFFF"/>
        </w:rPr>
        <w:t>tais Gars, vienot</w:t>
      </w:r>
      <w:r>
        <w:rPr>
          <w:rFonts w:ascii="Cambria" w:hAnsi="Cambria"/>
          <w:sz w:val="24"/>
          <w:szCs w:val="24"/>
          <w:shd w:val="clear" w:color="auto" w:fill="FFFFFF"/>
        </w:rPr>
        <w:t>ī</w:t>
      </w:r>
      <w:r>
        <w:rPr>
          <w:rFonts w:ascii="Cambria" w:hAnsi="Cambria"/>
          <w:sz w:val="24"/>
          <w:szCs w:val="24"/>
          <w:shd w:val="clear" w:color="auto" w:fill="FFFFFF"/>
        </w:rPr>
        <w:t>ba, z</w:t>
      </w:r>
      <w:r>
        <w:rPr>
          <w:rFonts w:ascii="Cambria" w:hAnsi="Cambria"/>
          <w:sz w:val="24"/>
          <w:szCs w:val="24"/>
          <w:shd w:val="clear" w:color="auto" w:fill="FFFFFF"/>
        </w:rPr>
        <w:t>ī</w:t>
      </w:r>
      <w:r>
        <w:rPr>
          <w:rFonts w:ascii="Cambria" w:hAnsi="Cambria"/>
          <w:sz w:val="24"/>
          <w:szCs w:val="24"/>
          <w:shd w:val="clear" w:color="auto" w:fill="FFFFFF"/>
        </w:rPr>
        <w:t>mes, liec</w:t>
      </w:r>
      <w:r>
        <w:rPr>
          <w:rFonts w:ascii="Cambria" w:hAnsi="Cambria"/>
          <w:sz w:val="24"/>
          <w:szCs w:val="24"/>
          <w:shd w:val="clear" w:color="auto" w:fill="FFFFFF"/>
        </w:rPr>
        <w:t>ī</w:t>
      </w:r>
      <w:r>
        <w:rPr>
          <w:rFonts w:ascii="Cambria" w:hAnsi="Cambria"/>
          <w:sz w:val="24"/>
          <w:szCs w:val="24"/>
          <w:shd w:val="clear" w:color="auto" w:fill="FFFFFF"/>
        </w:rPr>
        <w:t xml:space="preserve">ba un pravietojums. </w:t>
      </w:r>
      <w:r>
        <w:rPr>
          <w:rFonts w:ascii="Cambria" w:hAnsi="Cambria"/>
          <w:sz w:val="24"/>
          <w:szCs w:val="24"/>
          <w:shd w:val="clear" w:color="auto" w:fill="FFFFFF"/>
        </w:rPr>
        <w:t>Šī</w:t>
      </w:r>
      <w:r>
        <w:rPr>
          <w:rFonts w:ascii="Cambria" w:hAnsi="Cambria"/>
          <w:sz w:val="24"/>
          <w:szCs w:val="24"/>
          <w:shd w:val="clear" w:color="auto" w:fill="FFFFFF"/>
        </w:rPr>
        <w:t>s t</w:t>
      </w:r>
      <w:r>
        <w:rPr>
          <w:rFonts w:ascii="Cambria" w:hAnsi="Cambria"/>
          <w:sz w:val="24"/>
          <w:szCs w:val="24"/>
          <w:shd w:val="clear" w:color="auto" w:fill="FFFFFF"/>
        </w:rPr>
        <w:t>ē</w:t>
      </w:r>
      <w:r>
        <w:rPr>
          <w:rFonts w:ascii="Cambria" w:hAnsi="Cambria"/>
          <w:sz w:val="24"/>
          <w:szCs w:val="24"/>
          <w:shd w:val="clear" w:color="auto" w:fill="FFFFFF"/>
        </w:rPr>
        <w:t>mas savstarp</w:t>
      </w:r>
      <w:r>
        <w:rPr>
          <w:rFonts w:ascii="Cambria" w:hAnsi="Cambria"/>
          <w:sz w:val="24"/>
          <w:szCs w:val="24"/>
          <w:shd w:val="clear" w:color="auto" w:fill="FFFFFF"/>
        </w:rPr>
        <w:t>ē</w:t>
      </w:r>
      <w:r>
        <w:rPr>
          <w:rFonts w:ascii="Cambria" w:hAnsi="Cambria"/>
          <w:sz w:val="24"/>
          <w:szCs w:val="24"/>
          <w:shd w:val="clear" w:color="auto" w:fill="FFFFFF"/>
        </w:rPr>
        <w:t>ji pastiprina un izgaismo viena otru vis</w:t>
      </w:r>
      <w:r>
        <w:rPr>
          <w:rFonts w:ascii="Cambria" w:hAnsi="Cambria"/>
          <w:sz w:val="24"/>
          <w:szCs w:val="24"/>
          <w:shd w:val="clear" w:color="auto" w:fill="FFFFFF"/>
        </w:rPr>
        <w:t xml:space="preserve">ā </w:t>
      </w:r>
      <w:r>
        <w:rPr>
          <w:rFonts w:ascii="Cambria" w:hAnsi="Cambria"/>
          <w:sz w:val="24"/>
          <w:szCs w:val="24"/>
          <w:shd w:val="clear" w:color="auto" w:fill="FFFFFF"/>
        </w:rPr>
        <w:t>eva</w:t>
      </w:r>
      <w:r>
        <w:rPr>
          <w:rFonts w:ascii="Cambria" w:hAnsi="Cambria"/>
          <w:sz w:val="24"/>
          <w:szCs w:val="24"/>
          <w:shd w:val="clear" w:color="auto" w:fill="FFFFFF"/>
        </w:rPr>
        <w:t>ņģē</w:t>
      </w:r>
      <w:r>
        <w:rPr>
          <w:rFonts w:ascii="Cambria" w:hAnsi="Cambria"/>
          <w:sz w:val="24"/>
          <w:szCs w:val="24"/>
          <w:shd w:val="clear" w:color="auto" w:fill="FFFFFF"/>
        </w:rPr>
        <w:t>lija tekst</w:t>
      </w:r>
      <w:r>
        <w:rPr>
          <w:rFonts w:ascii="Cambria" w:hAnsi="Cambria"/>
          <w:sz w:val="24"/>
          <w:szCs w:val="24"/>
          <w:shd w:val="clear" w:color="auto" w:fill="FFFFFF"/>
        </w:rPr>
        <w:t>ā</w:t>
      </w:r>
      <w:r>
        <w:rPr>
          <w:rFonts w:ascii="Cambria" w:hAnsi="Cambria"/>
          <w:sz w:val="24"/>
          <w:szCs w:val="24"/>
          <w:shd w:val="clear" w:color="auto" w:fill="FFFFFF"/>
        </w:rPr>
        <w:t>.</w:t>
      </w:r>
    </w:p>
    <w:p w:rsidR="00903BD3" w:rsidRDefault="00294FF8">
      <w:pPr>
        <w:pStyle w:val="FreeForm"/>
        <w:spacing w:after="120"/>
        <w:rPr>
          <w:rFonts w:ascii="Cambria" w:eastAsia="Cambria" w:hAnsi="Cambria" w:cs="Cambria"/>
          <w:sz w:val="24"/>
          <w:szCs w:val="24"/>
          <w:shd w:val="clear" w:color="auto" w:fill="FFFFFF"/>
        </w:rPr>
      </w:pPr>
      <w:r>
        <w:rPr>
          <w:rFonts w:ascii="Cambria" w:hAnsi="Cambria"/>
          <w:sz w:val="24"/>
          <w:szCs w:val="24"/>
          <w:shd w:val="clear" w:color="auto" w:fill="FFFFFF"/>
        </w:rPr>
        <w:t>B</w:t>
      </w:r>
      <w:r>
        <w:rPr>
          <w:rFonts w:ascii="Cambria" w:hAnsi="Cambria"/>
          <w:sz w:val="24"/>
          <w:szCs w:val="24"/>
          <w:shd w:val="clear" w:color="auto" w:fill="FFFFFF"/>
        </w:rPr>
        <w:t>ī</w:t>
      </w:r>
      <w:r>
        <w:rPr>
          <w:rFonts w:ascii="Cambria" w:hAnsi="Cambria"/>
          <w:sz w:val="24"/>
          <w:szCs w:val="24"/>
          <w:shd w:val="clear" w:color="auto" w:fill="FFFFFF"/>
        </w:rPr>
        <w:t>beles studijas bie</w:t>
      </w:r>
      <w:r>
        <w:rPr>
          <w:rFonts w:ascii="Cambria" w:hAnsi="Cambria"/>
          <w:sz w:val="24"/>
          <w:szCs w:val="24"/>
          <w:shd w:val="clear" w:color="auto" w:fill="FFFFFF"/>
        </w:rPr>
        <w:t>ž</w:t>
      </w:r>
      <w:r>
        <w:rPr>
          <w:rFonts w:ascii="Cambria" w:hAnsi="Cambria"/>
          <w:sz w:val="24"/>
          <w:szCs w:val="24"/>
          <w:shd w:val="clear" w:color="auto" w:fill="FFFFFF"/>
        </w:rPr>
        <w:t>i koncentr</w:t>
      </w:r>
      <w:r>
        <w:rPr>
          <w:rFonts w:ascii="Cambria" w:hAnsi="Cambria"/>
          <w:sz w:val="24"/>
          <w:szCs w:val="24"/>
          <w:shd w:val="clear" w:color="auto" w:fill="FFFFFF"/>
        </w:rPr>
        <w:t>ē</w:t>
      </w:r>
      <w:r>
        <w:rPr>
          <w:rFonts w:ascii="Cambria" w:hAnsi="Cambria"/>
          <w:sz w:val="24"/>
          <w:szCs w:val="24"/>
          <w:shd w:val="clear" w:color="auto" w:fill="FFFFFF"/>
        </w:rPr>
        <w:t>jas uz k</w:t>
      </w:r>
      <w:r>
        <w:rPr>
          <w:rFonts w:ascii="Cambria" w:hAnsi="Cambria"/>
          <w:sz w:val="24"/>
          <w:szCs w:val="24"/>
          <w:shd w:val="clear" w:color="auto" w:fill="FFFFFF"/>
        </w:rPr>
        <w:t>ā</w:t>
      </w:r>
      <w:r>
        <w:rPr>
          <w:rFonts w:ascii="Cambria" w:hAnsi="Cambria"/>
          <w:sz w:val="24"/>
          <w:szCs w:val="24"/>
          <w:shd w:val="clear" w:color="auto" w:fill="FFFFFF"/>
        </w:rPr>
        <w:t>da v</w:t>
      </w:r>
      <w:r>
        <w:rPr>
          <w:rFonts w:ascii="Cambria" w:hAnsi="Cambria"/>
          <w:sz w:val="24"/>
          <w:szCs w:val="24"/>
          <w:shd w:val="clear" w:color="auto" w:fill="FFFFFF"/>
        </w:rPr>
        <w:t>ā</w:t>
      </w:r>
      <w:r>
        <w:rPr>
          <w:rFonts w:ascii="Cambria" w:hAnsi="Cambria"/>
          <w:sz w:val="24"/>
          <w:szCs w:val="24"/>
          <w:shd w:val="clear" w:color="auto" w:fill="FFFFFF"/>
        </w:rPr>
        <w:t>rda vai neliela Rakstu fragmenta noz</w:t>
      </w:r>
      <w:r>
        <w:rPr>
          <w:rFonts w:ascii="Cambria" w:hAnsi="Cambria"/>
          <w:sz w:val="24"/>
          <w:szCs w:val="24"/>
          <w:shd w:val="clear" w:color="auto" w:fill="FFFFFF"/>
        </w:rPr>
        <w:t>ī</w:t>
      </w:r>
      <w:r>
        <w:rPr>
          <w:rFonts w:ascii="Cambria" w:hAnsi="Cambria"/>
          <w:sz w:val="24"/>
          <w:szCs w:val="24"/>
          <w:shd w:val="clear" w:color="auto" w:fill="FFFFFF"/>
        </w:rPr>
        <w:t>mi. M</w:t>
      </w:r>
      <w:r>
        <w:rPr>
          <w:rFonts w:ascii="Cambria" w:hAnsi="Cambria"/>
          <w:sz w:val="24"/>
          <w:szCs w:val="24"/>
          <w:shd w:val="clear" w:color="auto" w:fill="FFFFFF"/>
        </w:rPr>
        <w:t>ē</w:t>
      </w:r>
      <w:r>
        <w:rPr>
          <w:rFonts w:ascii="Cambria" w:hAnsi="Cambria"/>
          <w:sz w:val="24"/>
          <w:szCs w:val="24"/>
          <w:shd w:val="clear" w:color="auto" w:fill="FFFFFF"/>
        </w:rPr>
        <w:t>s p</w:t>
      </w:r>
      <w:r>
        <w:rPr>
          <w:rFonts w:ascii="Cambria" w:hAnsi="Cambria"/>
          <w:sz w:val="24"/>
          <w:szCs w:val="24"/>
          <w:shd w:val="clear" w:color="auto" w:fill="FFFFFF"/>
        </w:rPr>
        <w:t>ā</w:t>
      </w:r>
      <w:r>
        <w:rPr>
          <w:rFonts w:ascii="Cambria" w:hAnsi="Cambria"/>
          <w:sz w:val="24"/>
          <w:szCs w:val="24"/>
          <w:shd w:val="clear" w:color="auto" w:fill="FFFFFF"/>
        </w:rPr>
        <w:t>rbaud</w:t>
      </w:r>
      <w:r>
        <w:rPr>
          <w:rFonts w:ascii="Cambria" w:hAnsi="Cambria"/>
          <w:sz w:val="24"/>
          <w:szCs w:val="24"/>
          <w:shd w:val="clear" w:color="auto" w:fill="FFFFFF"/>
        </w:rPr>
        <w:t>ā</w:t>
      </w:r>
      <w:r>
        <w:rPr>
          <w:rFonts w:ascii="Cambria" w:hAnsi="Cambria"/>
          <w:sz w:val="24"/>
          <w:szCs w:val="24"/>
          <w:shd w:val="clear" w:color="auto" w:fill="FFFFFF"/>
        </w:rPr>
        <w:t>m v</w:t>
      </w:r>
      <w:r>
        <w:rPr>
          <w:rFonts w:ascii="Cambria" w:hAnsi="Cambria"/>
          <w:sz w:val="24"/>
          <w:szCs w:val="24"/>
          <w:shd w:val="clear" w:color="auto" w:fill="FFFFFF"/>
        </w:rPr>
        <w:t>ā</w:t>
      </w:r>
      <w:r>
        <w:rPr>
          <w:rFonts w:ascii="Cambria" w:hAnsi="Cambria"/>
          <w:sz w:val="24"/>
          <w:szCs w:val="24"/>
          <w:shd w:val="clear" w:color="auto" w:fill="FFFFFF"/>
        </w:rPr>
        <w:t>rda noz</w:t>
      </w:r>
      <w:r>
        <w:rPr>
          <w:rFonts w:ascii="Cambria" w:hAnsi="Cambria"/>
          <w:sz w:val="24"/>
          <w:szCs w:val="24"/>
          <w:shd w:val="clear" w:color="auto" w:fill="FFFFFF"/>
        </w:rPr>
        <w:t>ī</w:t>
      </w:r>
      <w:r>
        <w:rPr>
          <w:rFonts w:ascii="Cambria" w:hAnsi="Cambria"/>
          <w:sz w:val="24"/>
          <w:szCs w:val="24"/>
          <w:shd w:val="clear" w:color="auto" w:fill="FFFFFF"/>
        </w:rPr>
        <w:t>mi B</w:t>
      </w:r>
      <w:r>
        <w:rPr>
          <w:rFonts w:ascii="Cambria" w:hAnsi="Cambria"/>
          <w:sz w:val="24"/>
          <w:szCs w:val="24"/>
          <w:shd w:val="clear" w:color="auto" w:fill="FFFFFF"/>
        </w:rPr>
        <w:t>ī</w:t>
      </w:r>
      <w:r>
        <w:rPr>
          <w:rFonts w:ascii="Cambria" w:hAnsi="Cambria"/>
          <w:sz w:val="24"/>
          <w:szCs w:val="24"/>
          <w:shd w:val="clear" w:color="auto" w:fill="FFFFFF"/>
        </w:rPr>
        <w:t>beles v</w:t>
      </w:r>
      <w:r>
        <w:rPr>
          <w:rFonts w:ascii="Cambria" w:hAnsi="Cambria"/>
          <w:sz w:val="24"/>
          <w:szCs w:val="24"/>
          <w:shd w:val="clear" w:color="auto" w:fill="FFFFFF"/>
        </w:rPr>
        <w:t>ā</w:t>
      </w:r>
      <w:r>
        <w:rPr>
          <w:rFonts w:ascii="Cambria" w:hAnsi="Cambria"/>
          <w:sz w:val="24"/>
          <w:szCs w:val="24"/>
          <w:shd w:val="clear" w:color="auto" w:fill="FFFFFF"/>
        </w:rPr>
        <w:t>rdn</w:t>
      </w:r>
      <w:r>
        <w:rPr>
          <w:rFonts w:ascii="Cambria" w:hAnsi="Cambria"/>
          <w:sz w:val="24"/>
          <w:szCs w:val="24"/>
          <w:shd w:val="clear" w:color="auto" w:fill="FFFFFF"/>
        </w:rPr>
        <w:t>ī</w:t>
      </w:r>
      <w:r>
        <w:rPr>
          <w:rFonts w:ascii="Cambria" w:hAnsi="Cambria"/>
          <w:sz w:val="24"/>
          <w:szCs w:val="24"/>
          <w:shd w:val="clear" w:color="auto" w:fill="FFFFFF"/>
        </w:rPr>
        <w:t>c</w:t>
      </w:r>
      <w:r>
        <w:rPr>
          <w:rFonts w:ascii="Cambria" w:hAnsi="Cambria"/>
          <w:sz w:val="24"/>
          <w:szCs w:val="24"/>
          <w:shd w:val="clear" w:color="auto" w:fill="FFFFFF"/>
        </w:rPr>
        <w:t>ā</w:t>
      </w:r>
      <w:r>
        <w:rPr>
          <w:rFonts w:ascii="Cambria" w:hAnsi="Cambria"/>
          <w:sz w:val="24"/>
          <w:szCs w:val="24"/>
          <w:shd w:val="clear" w:color="auto" w:fill="FFFFFF"/>
        </w:rPr>
        <w:t>. M</w:t>
      </w:r>
      <w:r>
        <w:rPr>
          <w:rFonts w:ascii="Cambria" w:hAnsi="Cambria"/>
          <w:sz w:val="24"/>
          <w:szCs w:val="24"/>
          <w:shd w:val="clear" w:color="auto" w:fill="FFFFFF"/>
        </w:rPr>
        <w:t>ē</w:t>
      </w:r>
      <w:r>
        <w:rPr>
          <w:rFonts w:ascii="Cambria" w:hAnsi="Cambria"/>
          <w:sz w:val="24"/>
          <w:szCs w:val="24"/>
          <w:shd w:val="clear" w:color="auto" w:fill="FFFFFF"/>
        </w:rPr>
        <w:t>s p</w:t>
      </w:r>
      <w:r>
        <w:rPr>
          <w:rFonts w:ascii="Cambria" w:hAnsi="Cambria"/>
          <w:sz w:val="24"/>
          <w:szCs w:val="24"/>
          <w:shd w:val="clear" w:color="auto" w:fill="FFFFFF"/>
        </w:rPr>
        <w:t>ā</w:t>
      </w:r>
      <w:r>
        <w:rPr>
          <w:rFonts w:ascii="Cambria" w:hAnsi="Cambria"/>
          <w:sz w:val="24"/>
          <w:szCs w:val="24"/>
          <w:shd w:val="clear" w:color="auto" w:fill="FFFFFF"/>
        </w:rPr>
        <w:t>rbaud</w:t>
      </w:r>
      <w:r>
        <w:rPr>
          <w:rFonts w:ascii="Cambria" w:hAnsi="Cambria"/>
          <w:sz w:val="24"/>
          <w:szCs w:val="24"/>
          <w:shd w:val="clear" w:color="auto" w:fill="FFFFFF"/>
        </w:rPr>
        <w:t>ā</w:t>
      </w:r>
      <w:r>
        <w:rPr>
          <w:rFonts w:ascii="Cambria" w:hAnsi="Cambria"/>
          <w:sz w:val="24"/>
          <w:szCs w:val="24"/>
          <w:shd w:val="clear" w:color="auto" w:fill="FFFFFF"/>
        </w:rPr>
        <w:t>m gramatiku, tie</w:t>
      </w:r>
      <w:r>
        <w:rPr>
          <w:rFonts w:ascii="Cambria" w:hAnsi="Cambria"/>
          <w:sz w:val="24"/>
          <w:szCs w:val="24"/>
          <w:shd w:val="clear" w:color="auto" w:fill="FFFFFF"/>
        </w:rPr>
        <w:t>š</w:t>
      </w:r>
      <w:r>
        <w:rPr>
          <w:rFonts w:ascii="Cambria" w:hAnsi="Cambria"/>
          <w:sz w:val="24"/>
          <w:szCs w:val="24"/>
          <w:shd w:val="clear" w:color="auto" w:fill="FFFFFF"/>
        </w:rPr>
        <w:t>o kontekstu, v</w:t>
      </w:r>
      <w:r>
        <w:rPr>
          <w:rFonts w:ascii="Cambria" w:hAnsi="Cambria"/>
          <w:sz w:val="24"/>
          <w:szCs w:val="24"/>
          <w:shd w:val="clear" w:color="auto" w:fill="FFFFFF"/>
        </w:rPr>
        <w:t>ē</w:t>
      </w:r>
      <w:r>
        <w:rPr>
          <w:rFonts w:ascii="Cambria" w:hAnsi="Cambria"/>
          <w:sz w:val="24"/>
          <w:szCs w:val="24"/>
          <w:shd w:val="clear" w:color="auto" w:fill="FFFFFF"/>
        </w:rPr>
        <w:t>sturisko kontekstu, un, izmantojot m</w:t>
      </w:r>
      <w:r>
        <w:rPr>
          <w:rFonts w:ascii="Cambria" w:hAnsi="Cambria"/>
          <w:sz w:val="24"/>
          <w:szCs w:val="24"/>
          <w:shd w:val="clear" w:color="auto" w:fill="FFFFFF"/>
        </w:rPr>
        <w:t>ū</w:t>
      </w:r>
      <w:r>
        <w:rPr>
          <w:rFonts w:ascii="Cambria" w:hAnsi="Cambria"/>
          <w:sz w:val="24"/>
          <w:szCs w:val="24"/>
          <w:shd w:val="clear" w:color="auto" w:fill="FFFFFF"/>
        </w:rPr>
        <w:t>su analo</w:t>
      </w:r>
      <w:r>
        <w:rPr>
          <w:rFonts w:ascii="Cambria" w:hAnsi="Cambria"/>
          <w:sz w:val="24"/>
          <w:szCs w:val="24"/>
          <w:shd w:val="clear" w:color="auto" w:fill="FFFFFF"/>
        </w:rPr>
        <w:t>ģ</w:t>
      </w:r>
      <w:r>
        <w:rPr>
          <w:rFonts w:ascii="Cambria" w:hAnsi="Cambria"/>
          <w:sz w:val="24"/>
          <w:szCs w:val="24"/>
          <w:shd w:val="clear" w:color="auto" w:fill="FFFFFF"/>
        </w:rPr>
        <w:t>iju ar pakl</w:t>
      </w:r>
      <w:r>
        <w:rPr>
          <w:rFonts w:ascii="Cambria" w:hAnsi="Cambria"/>
          <w:sz w:val="24"/>
          <w:szCs w:val="24"/>
          <w:shd w:val="clear" w:color="auto" w:fill="FFFFFF"/>
        </w:rPr>
        <w:t>ā</w:t>
      </w:r>
      <w:r>
        <w:rPr>
          <w:rFonts w:ascii="Cambria" w:hAnsi="Cambria"/>
          <w:sz w:val="24"/>
          <w:szCs w:val="24"/>
          <w:shd w:val="clear" w:color="auto" w:fill="FFFFFF"/>
        </w:rPr>
        <w:t>ju, m</w:t>
      </w:r>
      <w:r>
        <w:rPr>
          <w:rFonts w:ascii="Cambria" w:hAnsi="Cambria"/>
          <w:sz w:val="24"/>
          <w:szCs w:val="24"/>
          <w:shd w:val="clear" w:color="auto" w:fill="FFFFFF"/>
        </w:rPr>
        <w:t>ē</w:t>
      </w:r>
      <w:r>
        <w:rPr>
          <w:rFonts w:ascii="Cambria" w:hAnsi="Cambria"/>
          <w:sz w:val="24"/>
          <w:szCs w:val="24"/>
          <w:shd w:val="clear" w:color="auto" w:fill="FFFFFF"/>
        </w:rPr>
        <w:t>s iedzi</w:t>
      </w:r>
      <w:r>
        <w:rPr>
          <w:rFonts w:ascii="Cambria" w:hAnsi="Cambria"/>
          <w:sz w:val="24"/>
          <w:szCs w:val="24"/>
          <w:shd w:val="clear" w:color="auto" w:fill="FFFFFF"/>
        </w:rPr>
        <w:t>ļ</w:t>
      </w:r>
      <w:r>
        <w:rPr>
          <w:rFonts w:ascii="Cambria" w:hAnsi="Cambria"/>
          <w:sz w:val="24"/>
          <w:szCs w:val="24"/>
          <w:shd w:val="clear" w:color="auto" w:fill="FFFFFF"/>
        </w:rPr>
        <w:t>in</w:t>
      </w:r>
      <w:r>
        <w:rPr>
          <w:rFonts w:ascii="Cambria" w:hAnsi="Cambria"/>
          <w:sz w:val="24"/>
          <w:szCs w:val="24"/>
          <w:shd w:val="clear" w:color="auto" w:fill="FFFFFF"/>
        </w:rPr>
        <w:t>ā</w:t>
      </w:r>
      <w:r>
        <w:rPr>
          <w:rFonts w:ascii="Cambria" w:hAnsi="Cambria"/>
          <w:sz w:val="24"/>
          <w:szCs w:val="24"/>
          <w:shd w:val="clear" w:color="auto" w:fill="FFFFFF"/>
        </w:rPr>
        <w:t>mies me</w:t>
      </w:r>
      <w:r>
        <w:rPr>
          <w:rFonts w:ascii="Cambria" w:hAnsi="Cambria"/>
          <w:sz w:val="24"/>
          <w:szCs w:val="24"/>
          <w:shd w:val="clear" w:color="auto" w:fill="FFFFFF"/>
        </w:rPr>
        <w:t>zglu skaita uz kvadr</w:t>
      </w:r>
      <w:r>
        <w:rPr>
          <w:rFonts w:ascii="Cambria" w:hAnsi="Cambria"/>
          <w:sz w:val="24"/>
          <w:szCs w:val="24"/>
          <w:shd w:val="clear" w:color="auto" w:fill="FFFFFF"/>
        </w:rPr>
        <w:t>ā</w:t>
      </w:r>
      <w:r>
        <w:rPr>
          <w:rFonts w:ascii="Cambria" w:hAnsi="Cambria"/>
          <w:sz w:val="24"/>
          <w:szCs w:val="24"/>
          <w:shd w:val="clear" w:color="auto" w:fill="FFFFFF"/>
        </w:rPr>
        <w:t>tcollu, auduma, kr</w:t>
      </w:r>
      <w:r>
        <w:rPr>
          <w:rFonts w:ascii="Cambria" w:hAnsi="Cambria"/>
          <w:sz w:val="24"/>
          <w:szCs w:val="24"/>
          <w:shd w:val="clear" w:color="auto" w:fill="FFFFFF"/>
        </w:rPr>
        <w:t>ā</w:t>
      </w:r>
      <w:r>
        <w:rPr>
          <w:rFonts w:ascii="Cambria" w:hAnsi="Cambria"/>
          <w:sz w:val="24"/>
          <w:szCs w:val="24"/>
          <w:shd w:val="clear" w:color="auto" w:fill="FFFFFF"/>
        </w:rPr>
        <w:t>su un pamatnes izp</w:t>
      </w:r>
      <w:r>
        <w:rPr>
          <w:rFonts w:ascii="Cambria" w:hAnsi="Cambria"/>
          <w:sz w:val="24"/>
          <w:szCs w:val="24"/>
          <w:shd w:val="clear" w:color="auto" w:fill="FFFFFF"/>
        </w:rPr>
        <w:t>ē</w:t>
      </w:r>
      <w:r>
        <w:rPr>
          <w:rFonts w:ascii="Cambria" w:hAnsi="Cambria"/>
          <w:sz w:val="24"/>
          <w:szCs w:val="24"/>
          <w:shd w:val="clear" w:color="auto" w:fill="FFFFFF"/>
        </w:rPr>
        <w:t>t</w:t>
      </w:r>
      <w:r>
        <w:rPr>
          <w:rFonts w:ascii="Cambria" w:hAnsi="Cambria"/>
          <w:sz w:val="24"/>
          <w:szCs w:val="24"/>
          <w:shd w:val="clear" w:color="auto" w:fill="FFFFFF"/>
        </w:rPr>
        <w:t>ē</w:t>
      </w:r>
      <w:r>
        <w:rPr>
          <w:rFonts w:ascii="Cambria" w:hAnsi="Cambria"/>
          <w:sz w:val="24"/>
          <w:szCs w:val="24"/>
          <w:shd w:val="clear" w:color="auto" w:fill="FFFFFF"/>
        </w:rPr>
        <w:t xml:space="preserve">. Visas </w:t>
      </w:r>
      <w:r>
        <w:rPr>
          <w:rFonts w:ascii="Cambria" w:hAnsi="Cambria"/>
          <w:sz w:val="24"/>
          <w:szCs w:val="24"/>
          <w:shd w:val="clear" w:color="auto" w:fill="FFFFFF"/>
        </w:rPr>
        <w:t>šī</w:t>
      </w:r>
      <w:r>
        <w:rPr>
          <w:rFonts w:ascii="Cambria" w:hAnsi="Cambria"/>
          <w:sz w:val="24"/>
          <w:szCs w:val="24"/>
          <w:shd w:val="clear" w:color="auto" w:fill="FFFFFF"/>
        </w:rPr>
        <w:t>s deta</w:t>
      </w:r>
      <w:r>
        <w:rPr>
          <w:rFonts w:ascii="Cambria" w:hAnsi="Cambria"/>
          <w:sz w:val="24"/>
          <w:szCs w:val="24"/>
          <w:shd w:val="clear" w:color="auto" w:fill="FFFFFF"/>
        </w:rPr>
        <w:t>ļ</w:t>
      </w:r>
      <w:r>
        <w:rPr>
          <w:rFonts w:ascii="Cambria" w:hAnsi="Cambria"/>
          <w:sz w:val="24"/>
          <w:szCs w:val="24"/>
          <w:shd w:val="clear" w:color="auto" w:fill="FFFFFF"/>
        </w:rPr>
        <w:t>as ir svar</w:t>
      </w:r>
      <w:r>
        <w:rPr>
          <w:rFonts w:ascii="Cambria" w:hAnsi="Cambria"/>
          <w:sz w:val="24"/>
          <w:szCs w:val="24"/>
          <w:shd w:val="clear" w:color="auto" w:fill="FFFFFF"/>
        </w:rPr>
        <w:t>ī</w:t>
      </w:r>
      <w:r>
        <w:rPr>
          <w:rFonts w:ascii="Cambria" w:hAnsi="Cambria"/>
          <w:sz w:val="24"/>
          <w:szCs w:val="24"/>
          <w:shd w:val="clear" w:color="auto" w:fill="FFFFFF"/>
        </w:rPr>
        <w:t xml:space="preserve">gas. </w:t>
      </w:r>
    </w:p>
    <w:p w:rsidR="00903BD3" w:rsidRDefault="00294FF8">
      <w:pPr>
        <w:pStyle w:val="FreeForm"/>
        <w:spacing w:after="120"/>
        <w:rPr>
          <w:rFonts w:ascii="Cambria" w:eastAsia="Cambria" w:hAnsi="Cambria" w:cs="Cambria"/>
          <w:sz w:val="24"/>
          <w:szCs w:val="24"/>
          <w:shd w:val="clear" w:color="auto" w:fill="FFFFFF"/>
        </w:rPr>
      </w:pPr>
      <w:r>
        <w:rPr>
          <w:rFonts w:ascii="Cambria" w:hAnsi="Cambria"/>
          <w:sz w:val="24"/>
          <w:szCs w:val="24"/>
          <w:shd w:val="clear" w:color="auto" w:fill="FFFFFF"/>
        </w:rPr>
        <w:t>Ta</w:t>
      </w:r>
      <w:r>
        <w:rPr>
          <w:rFonts w:ascii="Cambria" w:hAnsi="Cambria"/>
          <w:sz w:val="24"/>
          <w:szCs w:val="24"/>
          <w:shd w:val="clear" w:color="auto" w:fill="FFFFFF"/>
        </w:rPr>
        <w:t>č</w:t>
      </w:r>
      <w:r>
        <w:rPr>
          <w:rFonts w:ascii="Cambria" w:hAnsi="Cambria"/>
          <w:sz w:val="24"/>
          <w:szCs w:val="24"/>
          <w:shd w:val="clear" w:color="auto" w:fill="FFFFFF"/>
        </w:rPr>
        <w:t>u, p</w:t>
      </w:r>
      <w:r>
        <w:rPr>
          <w:rFonts w:ascii="Cambria" w:hAnsi="Cambria"/>
          <w:sz w:val="24"/>
          <w:szCs w:val="24"/>
          <w:shd w:val="clear" w:color="auto" w:fill="FFFFFF"/>
        </w:rPr>
        <w:t>ē</w:t>
      </w:r>
      <w:r>
        <w:rPr>
          <w:rFonts w:ascii="Cambria" w:hAnsi="Cambria"/>
          <w:sz w:val="24"/>
          <w:szCs w:val="24"/>
          <w:shd w:val="clear" w:color="auto" w:fill="FFFFFF"/>
        </w:rPr>
        <w:t>tot deta</w:t>
      </w:r>
      <w:r>
        <w:rPr>
          <w:rFonts w:ascii="Cambria" w:hAnsi="Cambria"/>
          <w:sz w:val="24"/>
          <w:szCs w:val="24"/>
          <w:shd w:val="clear" w:color="auto" w:fill="FFFFFF"/>
        </w:rPr>
        <w:t>ļ</w:t>
      </w:r>
      <w:r>
        <w:rPr>
          <w:rFonts w:ascii="Cambria" w:hAnsi="Cambria"/>
          <w:sz w:val="24"/>
          <w:szCs w:val="24"/>
          <w:shd w:val="clear" w:color="auto" w:fill="FFFFFF"/>
        </w:rPr>
        <w:t>as, neaizmirs</w:t>
      </w:r>
      <w:r>
        <w:rPr>
          <w:rFonts w:ascii="Cambria" w:hAnsi="Cambria"/>
          <w:sz w:val="24"/>
          <w:szCs w:val="24"/>
          <w:shd w:val="clear" w:color="auto" w:fill="FFFFFF"/>
        </w:rPr>
        <w:t>ī</w:t>
      </w:r>
      <w:r>
        <w:rPr>
          <w:rFonts w:ascii="Cambria" w:hAnsi="Cambria"/>
          <w:sz w:val="24"/>
          <w:szCs w:val="24"/>
          <w:shd w:val="clear" w:color="auto" w:fill="FFFFFF"/>
        </w:rPr>
        <w:t>sim kopainu. Patie</w:t>
      </w:r>
      <w:r>
        <w:rPr>
          <w:rFonts w:ascii="Cambria" w:hAnsi="Cambria"/>
          <w:sz w:val="24"/>
          <w:szCs w:val="24"/>
          <w:shd w:val="clear" w:color="auto" w:fill="FFFFFF"/>
        </w:rPr>
        <w:t>šā</w:t>
      </w:r>
      <w:r>
        <w:rPr>
          <w:rFonts w:ascii="Cambria" w:hAnsi="Cambria"/>
          <w:sz w:val="24"/>
          <w:szCs w:val="24"/>
          <w:shd w:val="clear" w:color="auto" w:fill="FFFFFF"/>
        </w:rPr>
        <w:t>m, t</w:t>
      </w:r>
      <w:r>
        <w:rPr>
          <w:rFonts w:ascii="Cambria" w:hAnsi="Cambria"/>
          <w:sz w:val="24"/>
          <w:szCs w:val="24"/>
          <w:shd w:val="clear" w:color="auto" w:fill="FFFFFF"/>
        </w:rPr>
        <w:t>ā</w:t>
      </w:r>
      <w:r>
        <w:rPr>
          <w:rFonts w:ascii="Cambria" w:hAnsi="Cambria"/>
          <w:sz w:val="24"/>
          <w:szCs w:val="24"/>
          <w:shd w:val="clear" w:color="auto" w:fill="FFFFFF"/>
        </w:rPr>
        <w:t>pat k</w:t>
      </w:r>
      <w:r>
        <w:rPr>
          <w:rFonts w:ascii="Cambria" w:hAnsi="Cambria"/>
          <w:sz w:val="24"/>
          <w:szCs w:val="24"/>
          <w:shd w:val="clear" w:color="auto" w:fill="FFFFFF"/>
        </w:rPr>
        <w:t xml:space="preserve">ā </w:t>
      </w:r>
      <w:r>
        <w:rPr>
          <w:rFonts w:ascii="Cambria" w:hAnsi="Cambria"/>
          <w:sz w:val="24"/>
          <w:szCs w:val="24"/>
          <w:shd w:val="clear" w:color="auto" w:fill="FFFFFF"/>
        </w:rPr>
        <w:t>persie</w:t>
      </w:r>
      <w:r>
        <w:rPr>
          <w:rFonts w:ascii="Cambria" w:hAnsi="Cambria"/>
          <w:sz w:val="24"/>
          <w:szCs w:val="24"/>
          <w:shd w:val="clear" w:color="auto" w:fill="FFFFFF"/>
        </w:rPr>
        <w:t>š</w:t>
      </w:r>
      <w:r>
        <w:rPr>
          <w:rFonts w:ascii="Cambria" w:hAnsi="Cambria"/>
          <w:sz w:val="24"/>
          <w:szCs w:val="24"/>
          <w:shd w:val="clear" w:color="auto" w:fill="FFFFFF"/>
        </w:rPr>
        <w:t>u pakl</w:t>
      </w:r>
      <w:r>
        <w:rPr>
          <w:rFonts w:ascii="Cambria" w:hAnsi="Cambria"/>
          <w:sz w:val="24"/>
          <w:szCs w:val="24"/>
          <w:shd w:val="clear" w:color="auto" w:fill="FFFFFF"/>
        </w:rPr>
        <w:t>ā</w:t>
      </w:r>
      <w:r>
        <w:rPr>
          <w:rFonts w:ascii="Cambria" w:hAnsi="Cambria"/>
          <w:sz w:val="24"/>
          <w:szCs w:val="24"/>
          <w:shd w:val="clear" w:color="auto" w:fill="FFFFFF"/>
        </w:rPr>
        <w:t>js var p</w:t>
      </w:r>
      <w:r>
        <w:rPr>
          <w:rFonts w:ascii="Cambria" w:hAnsi="Cambria"/>
          <w:sz w:val="24"/>
          <w:szCs w:val="24"/>
          <w:shd w:val="clear" w:color="auto" w:fill="FFFFFF"/>
        </w:rPr>
        <w:t>ā</w:t>
      </w:r>
      <w:r>
        <w:rPr>
          <w:rFonts w:ascii="Cambria" w:hAnsi="Cambria"/>
          <w:sz w:val="24"/>
          <w:szCs w:val="24"/>
          <w:shd w:val="clear" w:color="auto" w:fill="FFFFFF"/>
        </w:rPr>
        <w:t>rcelt k</w:t>
      </w:r>
      <w:r>
        <w:rPr>
          <w:rFonts w:ascii="Cambria" w:hAnsi="Cambria"/>
          <w:sz w:val="24"/>
          <w:szCs w:val="24"/>
          <w:shd w:val="clear" w:color="auto" w:fill="FFFFFF"/>
        </w:rPr>
        <w:t>ā</w:t>
      </w:r>
      <w:r>
        <w:rPr>
          <w:rFonts w:ascii="Cambria" w:hAnsi="Cambria"/>
          <w:sz w:val="24"/>
          <w:szCs w:val="24"/>
          <w:shd w:val="clear" w:color="auto" w:fill="FFFFFF"/>
        </w:rPr>
        <w:t xml:space="preserve">du uz </w:t>
      </w:r>
      <w:r>
        <w:rPr>
          <w:rFonts w:ascii="Cambria" w:hAnsi="Cambria"/>
          <w:sz w:val="24"/>
          <w:szCs w:val="24"/>
          <w:shd w:val="clear" w:color="auto" w:fill="FFFFFF"/>
        </w:rPr>
        <w:t>š</w:t>
      </w:r>
      <w:r>
        <w:rPr>
          <w:rFonts w:ascii="Cambria" w:hAnsi="Cambria"/>
          <w:sz w:val="24"/>
          <w:szCs w:val="24"/>
          <w:shd w:val="clear" w:color="auto" w:fill="FFFFFF"/>
        </w:rPr>
        <w:t>o skaisto Alpu ainavu, t</w:t>
      </w:r>
      <w:r>
        <w:rPr>
          <w:rFonts w:ascii="Cambria" w:hAnsi="Cambria"/>
          <w:sz w:val="24"/>
          <w:szCs w:val="24"/>
          <w:shd w:val="clear" w:color="auto" w:fill="FFFFFF"/>
        </w:rPr>
        <w:t>ā</w:t>
      </w:r>
      <w:r>
        <w:rPr>
          <w:rFonts w:ascii="Cambria" w:hAnsi="Cambria"/>
          <w:sz w:val="24"/>
          <w:szCs w:val="24"/>
          <w:shd w:val="clear" w:color="auto" w:fill="FFFFFF"/>
        </w:rPr>
        <w:t>pat ar</w:t>
      </w:r>
      <w:r>
        <w:rPr>
          <w:rFonts w:ascii="Cambria" w:hAnsi="Cambria"/>
          <w:sz w:val="24"/>
          <w:szCs w:val="24"/>
          <w:shd w:val="clear" w:color="auto" w:fill="FFFFFF"/>
        </w:rPr>
        <w:t xml:space="preserve">ī </w:t>
      </w:r>
      <w:r>
        <w:rPr>
          <w:rFonts w:ascii="Cambria" w:hAnsi="Cambria"/>
          <w:sz w:val="24"/>
          <w:szCs w:val="24"/>
          <w:shd w:val="clear" w:color="auto" w:fill="FFFFFF"/>
        </w:rPr>
        <w:t>J</w:t>
      </w:r>
      <w:r>
        <w:rPr>
          <w:rFonts w:ascii="Cambria" w:hAnsi="Cambria"/>
          <w:sz w:val="24"/>
          <w:szCs w:val="24"/>
          <w:shd w:val="clear" w:color="auto" w:fill="FFFFFF"/>
        </w:rPr>
        <w:t>āņ</w:t>
      </w:r>
      <w:r>
        <w:rPr>
          <w:rFonts w:ascii="Cambria" w:hAnsi="Cambria"/>
          <w:sz w:val="24"/>
          <w:szCs w:val="24"/>
          <w:shd w:val="clear" w:color="auto" w:fill="FFFFFF"/>
        </w:rPr>
        <w:t>a eva</w:t>
      </w:r>
      <w:r>
        <w:rPr>
          <w:rFonts w:ascii="Cambria" w:hAnsi="Cambria"/>
          <w:sz w:val="24"/>
          <w:szCs w:val="24"/>
          <w:shd w:val="clear" w:color="auto" w:fill="FFFFFF"/>
        </w:rPr>
        <w:t>ņģē</w:t>
      </w:r>
      <w:r>
        <w:rPr>
          <w:rFonts w:ascii="Cambria" w:hAnsi="Cambria"/>
          <w:sz w:val="24"/>
          <w:szCs w:val="24"/>
          <w:shd w:val="clear" w:color="auto" w:fill="FFFFFF"/>
        </w:rPr>
        <w:t>lijs var m</w:t>
      </w:r>
      <w:r>
        <w:rPr>
          <w:rFonts w:ascii="Cambria" w:hAnsi="Cambria"/>
          <w:sz w:val="24"/>
          <w:szCs w:val="24"/>
          <w:shd w:val="clear" w:color="auto" w:fill="FFFFFF"/>
        </w:rPr>
        <w:t>ū</w:t>
      </w:r>
      <w:r>
        <w:rPr>
          <w:rFonts w:ascii="Cambria" w:hAnsi="Cambria"/>
          <w:sz w:val="24"/>
          <w:szCs w:val="24"/>
          <w:shd w:val="clear" w:color="auto" w:fill="FFFFFF"/>
        </w:rPr>
        <w:t>s p</w:t>
      </w:r>
      <w:r>
        <w:rPr>
          <w:rFonts w:ascii="Cambria" w:hAnsi="Cambria"/>
          <w:sz w:val="24"/>
          <w:szCs w:val="24"/>
          <w:shd w:val="clear" w:color="auto" w:fill="FFFFFF"/>
        </w:rPr>
        <w:t>ā</w:t>
      </w:r>
      <w:r>
        <w:rPr>
          <w:rFonts w:ascii="Cambria" w:hAnsi="Cambria"/>
          <w:sz w:val="24"/>
          <w:szCs w:val="24"/>
          <w:shd w:val="clear" w:color="auto" w:fill="FFFFFF"/>
        </w:rPr>
        <w:t>rcelt atpaka</w:t>
      </w:r>
      <w:r>
        <w:rPr>
          <w:rFonts w:ascii="Cambria" w:hAnsi="Cambria"/>
          <w:sz w:val="24"/>
          <w:szCs w:val="24"/>
          <w:shd w:val="clear" w:color="auto" w:fill="FFFFFF"/>
        </w:rPr>
        <w:t xml:space="preserve">ļ </w:t>
      </w:r>
      <w:r>
        <w:rPr>
          <w:rFonts w:ascii="Cambria" w:hAnsi="Cambria"/>
          <w:sz w:val="24"/>
          <w:szCs w:val="24"/>
          <w:shd w:val="clear" w:color="auto" w:fill="FFFFFF"/>
        </w:rPr>
        <w:t>uz J</w:t>
      </w:r>
      <w:r>
        <w:rPr>
          <w:rFonts w:ascii="Cambria" w:hAnsi="Cambria"/>
          <w:sz w:val="24"/>
          <w:szCs w:val="24"/>
          <w:shd w:val="clear" w:color="auto" w:fill="FFFFFF"/>
        </w:rPr>
        <w:t>ē</w:t>
      </w:r>
      <w:r>
        <w:rPr>
          <w:rFonts w:ascii="Cambria" w:hAnsi="Cambria"/>
          <w:sz w:val="24"/>
          <w:szCs w:val="24"/>
          <w:shd w:val="clear" w:color="auto" w:fill="FFFFFF"/>
        </w:rPr>
        <w:t>zus Kristus dz</w:t>
      </w:r>
      <w:r>
        <w:rPr>
          <w:rFonts w:ascii="Cambria" w:hAnsi="Cambria"/>
          <w:sz w:val="24"/>
          <w:szCs w:val="24"/>
          <w:shd w:val="clear" w:color="auto" w:fill="FFFFFF"/>
        </w:rPr>
        <w:t>ī</w:t>
      </w:r>
      <w:r>
        <w:rPr>
          <w:rFonts w:ascii="Cambria" w:hAnsi="Cambria"/>
          <w:sz w:val="24"/>
          <w:szCs w:val="24"/>
          <w:shd w:val="clear" w:color="auto" w:fill="FFFFFF"/>
        </w:rPr>
        <w:t>vi un kalpo</w:t>
      </w:r>
      <w:r>
        <w:rPr>
          <w:rFonts w:ascii="Cambria" w:hAnsi="Cambria"/>
          <w:sz w:val="24"/>
          <w:szCs w:val="24"/>
          <w:shd w:val="clear" w:color="auto" w:fill="FFFFFF"/>
        </w:rPr>
        <w:t>š</w:t>
      </w:r>
      <w:r>
        <w:rPr>
          <w:rFonts w:ascii="Cambria" w:hAnsi="Cambria"/>
          <w:sz w:val="24"/>
          <w:szCs w:val="24"/>
          <w:shd w:val="clear" w:color="auto" w:fill="FFFFFF"/>
        </w:rPr>
        <w:t>anu, kuru iepaz</w:t>
      </w:r>
      <w:r>
        <w:rPr>
          <w:rFonts w:ascii="Cambria" w:hAnsi="Cambria"/>
          <w:sz w:val="24"/>
          <w:szCs w:val="24"/>
          <w:shd w:val="clear" w:color="auto" w:fill="FFFFFF"/>
        </w:rPr>
        <w:t>ī</w:t>
      </w:r>
      <w:r>
        <w:rPr>
          <w:rFonts w:ascii="Cambria" w:hAnsi="Cambria"/>
          <w:sz w:val="24"/>
          <w:szCs w:val="24"/>
          <w:shd w:val="clear" w:color="auto" w:fill="FFFFFF"/>
        </w:rPr>
        <w:t>t ir m</w:t>
      </w:r>
      <w:r>
        <w:rPr>
          <w:rFonts w:ascii="Cambria" w:hAnsi="Cambria"/>
          <w:sz w:val="24"/>
          <w:szCs w:val="24"/>
          <w:shd w:val="clear" w:color="auto" w:fill="FFFFFF"/>
        </w:rPr>
        <w:t>ūžī</w:t>
      </w:r>
      <w:r>
        <w:rPr>
          <w:rFonts w:ascii="Cambria" w:hAnsi="Cambria"/>
          <w:sz w:val="24"/>
          <w:szCs w:val="24"/>
          <w:shd w:val="clear" w:color="auto" w:fill="FFFFFF"/>
        </w:rPr>
        <w:t>g</w:t>
      </w:r>
      <w:r>
        <w:rPr>
          <w:rFonts w:ascii="Cambria" w:hAnsi="Cambria"/>
          <w:sz w:val="24"/>
          <w:szCs w:val="24"/>
          <w:shd w:val="clear" w:color="auto" w:fill="FFFFFF"/>
        </w:rPr>
        <w:t xml:space="preserve">ā </w:t>
      </w:r>
      <w:r>
        <w:rPr>
          <w:rFonts w:ascii="Cambria" w:hAnsi="Cambria"/>
          <w:sz w:val="24"/>
          <w:szCs w:val="24"/>
          <w:shd w:val="clear" w:color="auto" w:fill="FFFFFF"/>
        </w:rPr>
        <w:t>dz</w:t>
      </w:r>
      <w:r>
        <w:rPr>
          <w:rFonts w:ascii="Cambria" w:hAnsi="Cambria"/>
          <w:sz w:val="24"/>
          <w:szCs w:val="24"/>
          <w:shd w:val="clear" w:color="auto" w:fill="FFFFFF"/>
        </w:rPr>
        <w:t>ī</w:t>
      </w:r>
      <w:r>
        <w:rPr>
          <w:rFonts w:ascii="Cambria" w:hAnsi="Cambria"/>
          <w:sz w:val="24"/>
          <w:szCs w:val="24"/>
          <w:shd w:val="clear" w:color="auto" w:fill="FFFFFF"/>
        </w:rPr>
        <w:t>ve. S</w:t>
      </w:r>
      <w:r>
        <w:rPr>
          <w:rFonts w:ascii="Cambria" w:hAnsi="Cambria"/>
          <w:sz w:val="24"/>
          <w:szCs w:val="24"/>
          <w:shd w:val="clear" w:color="auto" w:fill="FFFFFF"/>
        </w:rPr>
        <w:t>ī</w:t>
      </w:r>
      <w:r>
        <w:rPr>
          <w:rFonts w:ascii="Cambria" w:hAnsi="Cambria"/>
          <w:sz w:val="24"/>
          <w:szCs w:val="24"/>
          <w:shd w:val="clear" w:color="auto" w:fill="FFFFFF"/>
        </w:rPr>
        <w:t>k</w:t>
      </w:r>
      <w:r>
        <w:rPr>
          <w:rFonts w:ascii="Cambria" w:hAnsi="Cambria"/>
          <w:sz w:val="24"/>
          <w:szCs w:val="24"/>
          <w:shd w:val="clear" w:color="auto" w:fill="FFFFFF"/>
        </w:rPr>
        <w:t>ā</w:t>
      </w:r>
      <w:r>
        <w:rPr>
          <w:rFonts w:ascii="Cambria" w:hAnsi="Cambria"/>
          <w:sz w:val="24"/>
          <w:szCs w:val="24"/>
          <w:shd w:val="clear" w:color="auto" w:fill="FFFFFF"/>
        </w:rPr>
        <w:t>kaj</w:t>
      </w:r>
      <w:r>
        <w:rPr>
          <w:rFonts w:ascii="Cambria" w:hAnsi="Cambria"/>
          <w:sz w:val="24"/>
          <w:szCs w:val="24"/>
          <w:shd w:val="clear" w:color="auto" w:fill="FFFFFF"/>
        </w:rPr>
        <w:t>ā</w:t>
      </w:r>
      <w:r>
        <w:rPr>
          <w:rFonts w:ascii="Cambria" w:hAnsi="Cambria"/>
          <w:sz w:val="24"/>
          <w:szCs w:val="24"/>
          <w:shd w:val="clear" w:color="auto" w:fill="FFFFFF"/>
        </w:rPr>
        <w:t>m deta</w:t>
      </w:r>
      <w:r>
        <w:rPr>
          <w:rFonts w:ascii="Cambria" w:hAnsi="Cambria"/>
          <w:sz w:val="24"/>
          <w:szCs w:val="24"/>
          <w:shd w:val="clear" w:color="auto" w:fill="FFFFFF"/>
        </w:rPr>
        <w:t>ļā</w:t>
      </w:r>
      <w:r>
        <w:rPr>
          <w:rFonts w:ascii="Cambria" w:hAnsi="Cambria"/>
          <w:sz w:val="24"/>
          <w:szCs w:val="24"/>
          <w:shd w:val="clear" w:color="auto" w:fill="FFFFFF"/>
        </w:rPr>
        <w:t>m ir sava noz</w:t>
      </w:r>
      <w:r>
        <w:rPr>
          <w:rFonts w:ascii="Cambria" w:hAnsi="Cambria"/>
          <w:sz w:val="24"/>
          <w:szCs w:val="24"/>
          <w:shd w:val="clear" w:color="auto" w:fill="FFFFFF"/>
        </w:rPr>
        <w:t>ī</w:t>
      </w:r>
      <w:r>
        <w:rPr>
          <w:rFonts w:ascii="Cambria" w:hAnsi="Cambria"/>
          <w:sz w:val="24"/>
          <w:szCs w:val="24"/>
          <w:shd w:val="clear" w:color="auto" w:fill="FFFFFF"/>
        </w:rPr>
        <w:t>me, proti, t</w:t>
      </w:r>
      <w:r>
        <w:rPr>
          <w:rFonts w:ascii="Cambria" w:hAnsi="Cambria"/>
          <w:sz w:val="24"/>
          <w:szCs w:val="24"/>
          <w:shd w:val="clear" w:color="auto" w:fill="FFFFFF"/>
        </w:rPr>
        <w:t>ā</w:t>
      </w:r>
      <w:r>
        <w:rPr>
          <w:rFonts w:ascii="Cambria" w:hAnsi="Cambria"/>
          <w:sz w:val="24"/>
          <w:szCs w:val="24"/>
          <w:shd w:val="clear" w:color="auto" w:fill="FFFFFF"/>
        </w:rPr>
        <w:t>s nor</w:t>
      </w:r>
      <w:r>
        <w:rPr>
          <w:rFonts w:ascii="Cambria" w:hAnsi="Cambria"/>
          <w:sz w:val="24"/>
          <w:szCs w:val="24"/>
          <w:shd w:val="clear" w:color="auto" w:fill="FFFFFF"/>
        </w:rPr>
        <w:t>ā</w:t>
      </w:r>
      <w:r>
        <w:rPr>
          <w:rFonts w:ascii="Cambria" w:hAnsi="Cambria"/>
          <w:sz w:val="24"/>
          <w:szCs w:val="24"/>
          <w:shd w:val="clear" w:color="auto" w:fill="FFFFFF"/>
        </w:rPr>
        <w:t>da mums uz lielo kopainu, un J</w:t>
      </w:r>
      <w:r>
        <w:rPr>
          <w:rFonts w:ascii="Cambria" w:hAnsi="Cambria"/>
          <w:sz w:val="24"/>
          <w:szCs w:val="24"/>
          <w:shd w:val="clear" w:color="auto" w:fill="FFFFFF"/>
        </w:rPr>
        <w:t>āņ</w:t>
      </w:r>
      <w:r>
        <w:rPr>
          <w:rFonts w:ascii="Cambria" w:hAnsi="Cambria"/>
          <w:sz w:val="24"/>
          <w:szCs w:val="24"/>
          <w:shd w:val="clear" w:color="auto" w:fill="FFFFFF"/>
        </w:rPr>
        <w:t>a eva</w:t>
      </w:r>
      <w:r>
        <w:rPr>
          <w:rFonts w:ascii="Cambria" w:hAnsi="Cambria"/>
          <w:sz w:val="24"/>
          <w:szCs w:val="24"/>
          <w:shd w:val="clear" w:color="auto" w:fill="FFFFFF"/>
        </w:rPr>
        <w:t>ņģē</w:t>
      </w:r>
      <w:r>
        <w:rPr>
          <w:rFonts w:ascii="Cambria" w:hAnsi="Cambria"/>
          <w:sz w:val="24"/>
          <w:szCs w:val="24"/>
          <w:shd w:val="clear" w:color="auto" w:fill="FFFFFF"/>
        </w:rPr>
        <w:t>lij</w:t>
      </w:r>
      <w:r>
        <w:rPr>
          <w:rFonts w:ascii="Cambria" w:hAnsi="Cambria"/>
          <w:sz w:val="24"/>
          <w:szCs w:val="24"/>
          <w:shd w:val="clear" w:color="auto" w:fill="FFFFFF"/>
        </w:rPr>
        <w:t xml:space="preserve">ā šī </w:t>
      </w:r>
      <w:r>
        <w:rPr>
          <w:rFonts w:ascii="Cambria" w:hAnsi="Cambria"/>
          <w:sz w:val="24"/>
          <w:szCs w:val="24"/>
          <w:shd w:val="clear" w:color="auto" w:fill="FFFFFF"/>
        </w:rPr>
        <w:t>kopaina ir dievi</w:t>
      </w:r>
      <w:r>
        <w:rPr>
          <w:rFonts w:ascii="Cambria" w:hAnsi="Cambria"/>
          <w:sz w:val="24"/>
          <w:szCs w:val="24"/>
          <w:shd w:val="clear" w:color="auto" w:fill="FFFFFF"/>
        </w:rPr>
        <w:t>šķ</w:t>
      </w:r>
      <w:r>
        <w:rPr>
          <w:rFonts w:ascii="Cambria" w:hAnsi="Cambria"/>
          <w:sz w:val="24"/>
          <w:szCs w:val="24"/>
          <w:shd w:val="clear" w:color="auto" w:fill="FFFFFF"/>
        </w:rPr>
        <w:t>i iedvesmota atkl</w:t>
      </w:r>
      <w:r>
        <w:rPr>
          <w:rFonts w:ascii="Cambria" w:hAnsi="Cambria"/>
          <w:sz w:val="24"/>
          <w:szCs w:val="24"/>
          <w:shd w:val="clear" w:color="auto" w:fill="FFFFFF"/>
        </w:rPr>
        <w:t>ā</w:t>
      </w:r>
      <w:r>
        <w:rPr>
          <w:rFonts w:ascii="Cambria" w:hAnsi="Cambria"/>
          <w:sz w:val="24"/>
          <w:szCs w:val="24"/>
          <w:shd w:val="clear" w:color="auto" w:fill="FFFFFF"/>
        </w:rPr>
        <w:t>sme par J</w:t>
      </w:r>
      <w:r>
        <w:rPr>
          <w:rFonts w:ascii="Cambria" w:hAnsi="Cambria"/>
          <w:sz w:val="24"/>
          <w:szCs w:val="24"/>
          <w:shd w:val="clear" w:color="auto" w:fill="FFFFFF"/>
        </w:rPr>
        <w:t>ē</w:t>
      </w:r>
      <w:r>
        <w:rPr>
          <w:rFonts w:ascii="Cambria" w:hAnsi="Cambria"/>
          <w:sz w:val="24"/>
          <w:szCs w:val="24"/>
          <w:shd w:val="clear" w:color="auto" w:fill="FFFFFF"/>
        </w:rPr>
        <w:t>zu, m</w:t>
      </w:r>
      <w:r>
        <w:rPr>
          <w:rFonts w:ascii="Cambria" w:hAnsi="Cambria"/>
          <w:sz w:val="24"/>
          <w:szCs w:val="24"/>
          <w:shd w:val="clear" w:color="auto" w:fill="FFFFFF"/>
        </w:rPr>
        <w:t>ū</w:t>
      </w:r>
      <w:r>
        <w:rPr>
          <w:rFonts w:ascii="Cambria" w:hAnsi="Cambria"/>
          <w:sz w:val="24"/>
          <w:szCs w:val="24"/>
          <w:shd w:val="clear" w:color="auto" w:fill="FFFFFF"/>
        </w:rPr>
        <w:t>su Kungu un Gl</w:t>
      </w:r>
      <w:r>
        <w:rPr>
          <w:rFonts w:ascii="Cambria" w:hAnsi="Cambria"/>
          <w:sz w:val="24"/>
          <w:szCs w:val="24"/>
          <w:shd w:val="clear" w:color="auto" w:fill="FFFFFF"/>
        </w:rPr>
        <w:t>ā</w:t>
      </w:r>
      <w:r>
        <w:rPr>
          <w:rFonts w:ascii="Cambria" w:hAnsi="Cambria"/>
          <w:sz w:val="24"/>
          <w:szCs w:val="24"/>
          <w:shd w:val="clear" w:color="auto" w:fill="FFFFFF"/>
        </w:rPr>
        <w:t>b</w:t>
      </w:r>
      <w:r>
        <w:rPr>
          <w:rFonts w:ascii="Cambria" w:hAnsi="Cambria"/>
          <w:sz w:val="24"/>
          <w:szCs w:val="24"/>
          <w:shd w:val="clear" w:color="auto" w:fill="FFFFFF"/>
        </w:rPr>
        <w:t>ē</w:t>
      </w:r>
      <w:r>
        <w:rPr>
          <w:rFonts w:ascii="Cambria" w:hAnsi="Cambria"/>
          <w:sz w:val="24"/>
          <w:szCs w:val="24"/>
          <w:shd w:val="clear" w:color="auto" w:fill="FFFFFF"/>
        </w:rPr>
        <w:t>ju.</w:t>
      </w:r>
    </w:p>
    <w:p w:rsidR="00903BD3" w:rsidRDefault="00294FF8">
      <w:pPr>
        <w:pStyle w:val="Body"/>
        <w:rPr>
          <w:i/>
          <w:iCs/>
        </w:rPr>
      </w:pPr>
      <w:r>
        <w:rPr>
          <w:i/>
          <w:iCs/>
        </w:rPr>
        <w:t>E. Edvards Zinke, bijušais Septītās dienas adventistu Ģenerālkonferences Bībeles pētniecības institūta direktora vietnieks, ir iesaistīts daudzās Baznīcas aktivitātēs un padomēs, tostarp viņš ir Elēnas G. Vaitas Mantojuma fonda Valdes priekšsēdētāja vietni</w:t>
      </w:r>
      <w:r>
        <w:rPr>
          <w:i/>
          <w:iCs/>
        </w:rPr>
        <w:t>eks un Adventist Review Ministries vecākais padomnieks. Viņam ir trīs Septītās dienas adventistu universitāšu goda doktora grādi. Viņš dzīvo Merilendā.</w:t>
      </w:r>
    </w:p>
    <w:p w:rsidR="00903BD3" w:rsidRDefault="00294FF8">
      <w:pPr>
        <w:pStyle w:val="Body"/>
      </w:pPr>
      <w:r>
        <w:rPr>
          <w:i/>
          <w:iCs/>
        </w:rPr>
        <w:t xml:space="preserve">Tomass R. Šeperds, PhD, DrPH, ir vecākais Jaunās derības pētniecības profesors Septītās dienas </w:t>
      </w:r>
      <w:r>
        <w:rPr>
          <w:i/>
          <w:iCs/>
        </w:rPr>
        <w:t>adventistu Endrūsa universitātes Teoloģijas seminārā, kur viņš pasniedz kopš 2008. gada. Viņš un viņa sieva Šerija Šeperda (Dr. Sherry Shepherd) ir kalpojuši kā misionāri Malāvijā, Āfrikā un Brazīlijā. Viņiem ir divi pieauguši bērni un seši mazbērni.</w:t>
      </w:r>
      <w:r>
        <w:rPr>
          <w:rFonts w:ascii="Arial Unicode MS" w:hAnsi="Arial Unicode MS"/>
        </w:rPr>
        <w:br w:type="page"/>
      </w:r>
    </w:p>
    <w:p w:rsidR="00903BD3" w:rsidRDefault="00294FF8">
      <w:pPr>
        <w:pStyle w:val="Virsraksts3"/>
      </w:pPr>
      <w:r>
        <w:lastRenderedPageBreak/>
        <w:t>Pirm</w:t>
      </w:r>
      <w:r>
        <w:t>ā tēma</w:t>
      </w:r>
    </w:p>
    <w:p w:rsidR="00903BD3" w:rsidRDefault="00294FF8">
      <w:pPr>
        <w:pStyle w:val="Virsraksts1"/>
      </w:pPr>
      <w:r>
        <w:t>Ceļa zīmes</w:t>
      </w:r>
    </w:p>
    <w:p w:rsidR="00903BD3" w:rsidRDefault="00294FF8">
      <w:pPr>
        <w:pStyle w:val="Virsraksts2"/>
        <w:rPr>
          <w:b w:val="0"/>
          <w:bCs w:val="0"/>
        </w:rPr>
      </w:pPr>
      <w:r>
        <w:t>I DAĻA — PĀRSKATS</w:t>
      </w:r>
    </w:p>
    <w:p w:rsidR="00903BD3" w:rsidRDefault="00294FF8">
      <w:pPr>
        <w:pStyle w:val="Virsraksts2"/>
        <w:spacing w:before="0"/>
      </w:pPr>
      <w:r>
        <w:t>Studiju fokuss:</w:t>
      </w:r>
      <w:r>
        <w:rPr>
          <w:b w:val="0"/>
          <w:bCs w:val="0"/>
        </w:rPr>
        <w:t xml:space="preserve"> </w:t>
      </w:r>
      <w:r>
        <w:rPr>
          <w:b w:val="0"/>
          <w:bCs w:val="0"/>
          <w:i/>
          <w:iCs/>
        </w:rPr>
        <w:t>Jāņa 2:1–11, Jāņa 5:1–9, Jāņa 5:10–16</w:t>
      </w:r>
    </w:p>
    <w:p w:rsidR="00903BD3" w:rsidRDefault="00294FF8">
      <w:pPr>
        <w:pStyle w:val="Body"/>
      </w:pPr>
      <w:r>
        <w:t xml:space="preserve">Šajā ceturksnī, uzsākot pētījumu </w:t>
      </w:r>
      <w:r>
        <w:rPr>
          <w:i/>
          <w:iCs/>
        </w:rPr>
        <w:t>“Tēmas Jāņa evaņģēlijā”</w:t>
      </w:r>
      <w:r>
        <w:t>, atcerēsimies dažus biogrāfiskus faktus, kas atšķir Jāni no pārējiem trim evaņģēliju autoriem. Jānis bija jau</w:t>
      </w:r>
      <w:r>
        <w:t xml:space="preserve">nākais no visiem trim evaņģēliju autoriem, dzīvoja visilgāk un savu stāstu uzrakstīja vēlāk nekā pārējie autori. Jānis iepazīstina ar sevi pieticīgi un netieši kā “šis māceklis” </w:t>
      </w:r>
      <w:r>
        <w:rPr>
          <w:i/>
          <w:iCs/>
        </w:rPr>
        <w:t>(Jņ. 21:23)</w:t>
      </w:r>
      <w:r>
        <w:t>. Savu mācekļu vidū viņš bija pazīstams kā “māceklis, ko Jēzus mīlē</w:t>
      </w:r>
      <w:r>
        <w:t xml:space="preserve">ja” </w:t>
      </w:r>
      <w:r>
        <w:rPr>
          <w:i/>
          <w:iCs/>
        </w:rPr>
        <w:t>(Jņ. 21:20)</w:t>
      </w:r>
      <w:r>
        <w:t>. Šo norādi var pārtulkot kā “māceklis, kuru Jēzus turpināja mīlēt”, kas ir vēl spēcīgāk nekā pagātnes laiks “mīlēja”.</w:t>
      </w:r>
    </w:p>
    <w:p w:rsidR="00903BD3" w:rsidRDefault="00294FF8">
      <w:pPr>
        <w:pStyle w:val="Body"/>
      </w:pPr>
      <w:r>
        <w:t>Ņemot vērā šo kontekstu, mums būtu labi apsvērt arī Jāņa vārda nozīmi. Jānis burtiski un ļoti atbilstoši nozīmē “Tas Kungs</w:t>
      </w:r>
      <w:r>
        <w:t xml:space="preserve"> ir žēlīgs”. Būt žēlīgam var nozīmēt arī “būt mīlošam”. Jānis, mīlestības apustulis, daudz rakstīja par šo tikumu gan savā evaņģēlijā, gan vēstulēs, dēvējot sevi par mācekli, kuru “Jēzus mīlēja” </w:t>
      </w:r>
      <w:r>
        <w:rPr>
          <w:i/>
          <w:iCs/>
        </w:rPr>
        <w:t>(Jņ. 13:23)</w:t>
      </w:r>
      <w:r>
        <w:t>. Vai šis pants un tam līdzīgi panti Jāņa evaņģēli</w:t>
      </w:r>
      <w:r>
        <w:t xml:space="preserve">jā liecina, ka Jēzum bija īpaša attieksme pret Jāni un viņš mīlēja Jāni vairāk par citiem mācekļiem? Nepavisam ne! Dievišķā mīlestība ir bagātīga un pieejama ikvienam. Nav tā, ka Jēzus mīlēja Jāni visvairāk, vienīgi Jāņa sirds bija atvērtāka un uzņēmīgāka </w:t>
      </w:r>
      <w:r>
        <w:t>Jēzum un Viņa mīlestībai.</w:t>
      </w:r>
    </w:p>
    <w:p w:rsidR="00903BD3" w:rsidRDefault="00294FF8">
      <w:pPr>
        <w:pStyle w:val="Body"/>
      </w:pPr>
      <w:r>
        <w:t>Jānis vēlējās, lai arī visi pārējie plaši atvērtu savas sirdis Kristum un ticētu Viņam kā patiesajam Mesijam un dievišķajam Dieva Dēlam. Tādēļ uzreiz pēc ievadvārdiem Jānis sāk ar pirmo brīnumu, kurā Jēzus Kānā pārvērš ūdeni vīnā.</w:t>
      </w:r>
      <w:r>
        <w:t xml:space="preserve"> Vai esat kādreiz pieredzējuši īstu brīnumu (neskatoties uz tā sauktajiem brīnumiem, kas tiek atspoguļoti reliģiskajos plašsaziņas līdzekļos)? Kāpēc Jēzum bija tik svarīgi darīt brīnumus? Vai Viņš arī šodien vēlas darīt tikpat varenus brīnumus caur savu se</w:t>
      </w:r>
      <w:r>
        <w:t xml:space="preserve">kotāju kalpošanu? Šonedēļ mēs meklēsim atbildes uz šiem pēdējiem diviem jautājumiem. </w:t>
      </w:r>
    </w:p>
    <w:p w:rsidR="00903BD3" w:rsidRDefault="00294FF8">
      <w:pPr>
        <w:pStyle w:val="Virsraksts2"/>
        <w:rPr>
          <w:caps/>
        </w:rPr>
      </w:pPr>
      <w:r>
        <w:rPr>
          <w:caps/>
        </w:rPr>
        <w:t>II DAĻA — Komentārs</w:t>
      </w:r>
    </w:p>
    <w:p w:rsidR="00903BD3" w:rsidRDefault="00294FF8">
      <w:pPr>
        <w:pStyle w:val="Body"/>
      </w:pPr>
      <w:r>
        <w:t>Jānis parāda, ka Kristum, veicot daudzas zīmes un brīnumus, piemita dievišķs spēks. Šie brīnumi norāda ceļu uz vienīgo Ceļu, kas ved uz mūžīgo dzīvību</w:t>
      </w:r>
      <w:r>
        <w:t>. Jānis atsaucas tikai uz dažiem no šiem brīnumiem — ideālā gadījumā pietiekami, lai pārliecinātu klausītājus pieņemt patieso glābšanas pārliecību un dzīvot saskaņā ar to. Mēs varam tikai minēt, cik neskaitāmus brīnumus Jānis redzēja, bet nav pierakstījis.</w:t>
      </w:r>
      <w:r>
        <w:t xml:space="preserve"> Jānis apliecina patiesību, ka “Vēl daudz citu zīmju Jēzus darīja Savu mācekļu priekšā, kas nav aprakstītas šinī grāmatā. Bet šīs ir rakstītas, lai jūs ticētu, ka Jēzus ir Kristus, Dieva Dēls, un lai jūs, pie ticības nākuši, dzīvību iegūtu Viņa Vārdā.” </w:t>
      </w:r>
      <w:r>
        <w:rPr>
          <w:i/>
          <w:iCs/>
        </w:rPr>
        <w:t>(Jņ</w:t>
      </w:r>
      <w:r>
        <w:rPr>
          <w:i/>
          <w:iCs/>
        </w:rPr>
        <w:t>. 20:30, 31)</w:t>
      </w:r>
      <w:r>
        <w:t xml:space="preserve">. </w:t>
      </w:r>
    </w:p>
    <w:p w:rsidR="00903BD3" w:rsidRDefault="00294FF8">
      <w:pPr>
        <w:pStyle w:val="Body"/>
      </w:pPr>
      <w:r>
        <w:t xml:space="preserve">Varētu arī jautāt, kas ir “zīme”? Un kāda ir atšķirība starp zīmi un “brīnumu”? Vārds “brīnums” nāk no latīņu valodas </w:t>
      </w:r>
      <w:r>
        <w:rPr>
          <w:i/>
          <w:iCs/>
        </w:rPr>
        <w:t>miraculum</w:t>
      </w:r>
      <w:r>
        <w:t xml:space="preserve">, kas burtiski nozīmē kaut ko “dievišķas izcelsmes”, “brīnīties par” vai “apbrīnot”. </w:t>
      </w:r>
    </w:p>
    <w:p w:rsidR="00903BD3" w:rsidRDefault="00294FF8">
      <w:pPr>
        <w:pStyle w:val="Body"/>
      </w:pPr>
      <w:r>
        <w:t>Jaunajā derībā ir divi grieķ</w:t>
      </w:r>
      <w:r>
        <w:t xml:space="preserve">u valodas termini, kas tiek lietoti, lai aprakstītu to, ko mēs saucam par brīnumiem. </w:t>
      </w:r>
      <w:r>
        <w:rPr>
          <w:i/>
          <w:iCs/>
        </w:rPr>
        <w:t>Dunamis</w:t>
      </w:r>
      <w:r>
        <w:t xml:space="preserve"> ir pirmais termins, kas burtiski tiek interpretēts kā “spēks”, no kura mēs iegūstam vārdus dinamīts, dinamisks un dinamisms — visi tie attiecas uz kaut ko spēcīgu.</w:t>
      </w:r>
      <w:r>
        <w:t xml:space="preserve"> Būtībā </w:t>
      </w:r>
      <w:r>
        <w:rPr>
          <w:i/>
          <w:iCs/>
        </w:rPr>
        <w:t>dunamis</w:t>
      </w:r>
      <w:r>
        <w:t xml:space="preserve"> raksturo brīnumu kā Kristus dievišķā spēka demonstrāciju šajā pasaulē. Patiesi, Kristum piemīt spēks pateikt savu Vārdu, un tas īstenojas.</w:t>
      </w:r>
    </w:p>
    <w:p w:rsidR="00903BD3" w:rsidRDefault="00294FF8">
      <w:pPr>
        <w:pStyle w:val="Body"/>
      </w:pPr>
      <w:r>
        <w:lastRenderedPageBreak/>
        <w:t xml:space="preserve">No otras puses, otrais vārds, </w:t>
      </w:r>
      <w:r>
        <w:rPr>
          <w:i/>
          <w:iCs/>
        </w:rPr>
        <w:t>semeion</w:t>
      </w:r>
      <w:r>
        <w:t xml:space="preserve"> jeb zīme, attiecas uz Kristus autoritāti. Šis termins palīdz </w:t>
      </w:r>
      <w:r>
        <w:t>mums saprast Kristus brīnumaino darbu kā Viņa dievišķās varas izpausmi pasaulē, jo īpaši pakļaujot ļauno spēkus. Patiešām, Kristum ir vara pavēlēt dēmoniem atkāpties, un tie to arī dara.</w:t>
      </w:r>
    </w:p>
    <w:p w:rsidR="00903BD3" w:rsidRDefault="00294FF8">
      <w:pPr>
        <w:pStyle w:val="Body"/>
      </w:pPr>
      <w:r>
        <w:t xml:space="preserve">Kāpēc Jēzus darīja tik daudz brīnumu? Pirmkārt, tie tika darīti, lai </w:t>
      </w:r>
      <w:r>
        <w:t>piepildītu noteiktas cilvēku vajadzības, kas vienmēr ietvēra garīgo dimensiju — piedošanu un atjaunošanu. Otrkārt, atšķirībā no daudziem tā sauktajiem brīnumiem mūsdienās, Jēzus nekad nav darījis brīnumus, lai apmierinātu cilvēku ziņkārību, bet gan lai pal</w:t>
      </w:r>
      <w:r>
        <w:t xml:space="preserve">īdzētu tiem, kam tas ir nepieciešams. “Ne šoreiz [kad Viņu kārdināja sātans], nedz arī vēlāk savas zemes dzīves laikā Viņš savā labā nedarīja nevienu brīnumu. Visi Viņa brīnumdarbi bija darīti citu labā.” (Elēna G. Vaita, </w:t>
      </w:r>
      <w:r>
        <w:rPr>
          <w:i/>
          <w:iCs/>
        </w:rPr>
        <w:t>Laikmetu Ilgas</w:t>
      </w:r>
      <w:r>
        <w:t xml:space="preserve">, 119. lpp.). </w:t>
      </w:r>
    </w:p>
    <w:p w:rsidR="00903BD3" w:rsidRDefault="00294FF8">
      <w:pPr>
        <w:pStyle w:val="Body"/>
      </w:pPr>
      <w:r>
        <w:t>Trešk</w:t>
      </w:r>
      <w:r>
        <w:t xml:space="preserve">ārt, Kristus brīnumi kalpoja, lai sniegtu skaidrus pierādījumus par Viņa dievišķās vēsts un misijas patiesumu pazudušajai cilvēcei. Kad Jēzus uzmodināja atraitnes dēlu no mirušajiem, ļaudis sludināja, ka “Dievs apmeklējis Savus ļaudis.” </w:t>
      </w:r>
      <w:r>
        <w:rPr>
          <w:i/>
          <w:iCs/>
        </w:rPr>
        <w:t>(Lk. 7:16, NKJV)</w:t>
      </w:r>
      <w:r>
        <w:t>. T</w:t>
      </w:r>
      <w:r>
        <w:t>as bija nepārprotams pierādījums Viņa patiesajai mesiāniskajai sūtībai. Ceturtkārt, Viņa brīnumi kalpoja kā Vecās derības pravietojumu piepildījums, kas atbilda tam, ko par Viņu bija pravietojuši Dieva sentēvi un pravieši.</w:t>
      </w:r>
    </w:p>
    <w:p w:rsidR="00903BD3" w:rsidRDefault="00294FF8">
      <w:pPr>
        <w:pStyle w:val="Virsraksts3"/>
      </w:pPr>
      <w:r>
        <w:t xml:space="preserve">Brīnums Kānā (Jāņa 2:1–11) </w:t>
      </w:r>
    </w:p>
    <w:p w:rsidR="00903BD3" w:rsidRDefault="00294FF8">
      <w:pPr>
        <w:pStyle w:val="Body"/>
      </w:pPr>
      <w:r>
        <w:t>Inter</w:t>
      </w:r>
      <w:r>
        <w:t xml:space="preserve">esanti, ka pirmais Jēzus brīnums </w:t>
      </w:r>
      <w:r>
        <w:rPr>
          <w:i/>
          <w:iCs/>
        </w:rPr>
        <w:t>(Jņ. 2:1–11)</w:t>
      </w:r>
      <w:r>
        <w:t xml:space="preserve"> tika veikts laulības kontekstā, ko Viņš pirmo reizi iedibināja Ēdenes dārzā. Kā jūs domājat, kāpēc Jēzus pirmais brīnums bija saistīts ar laulību? Laulība ietekmē visus mūsu eksistences aspektus. Velns zina, ci</w:t>
      </w:r>
      <w:r>
        <w:t>k būtiska ir laulība, tāpēc viņš cenšas radīt disfunkciju un apjukumu mūsu mājās, baznīcās, skolās un sabiedrībā kopumā. Laulība un tas, kā tā tiek uztverta mūsu sabiedrībā, ne vienmēr ir bibliska vai saskaņā ar Dieva plānu. Mūsdienās Amerikas Savienotajās</w:t>
      </w:r>
      <w:r>
        <w:t xml:space="preserve"> Valstīs vidēji laulības ilgst aptuveni sešus gadus.</w:t>
      </w:r>
    </w:p>
    <w:p w:rsidR="00903BD3" w:rsidRDefault="00294FF8">
      <w:pPr>
        <w:pStyle w:val="Body"/>
      </w:pPr>
      <w:r>
        <w:t>Bez šaubām, ar brīnumu Kānā Jēzus uzsvēra laulības izšķirošo nozīmi un svētīja to ar savu klātbūtni. Šādi apstiprinot laulību, Jēzus māca mums, ka Viņam ir jābūt centrā katrā laulībā, lai nodrošinātu lau</w:t>
      </w:r>
      <w:r>
        <w:t>lības veiksmi, jo, kad mēs Viņu savā dzīvē nostādām pirmajā vietā, Viņš liek savai mīlestībai pārplūst pār mūsu laulāto dzīvesbiedru/i un arī pār citiem. Tātad šis pirmais brīnums ir ļoti labi attiecināms uz mūsu postmoderno kultūru, un tam vajadzētu iedro</w:t>
      </w:r>
      <w:r>
        <w:t>šināt visus atgriezties pie Tā, kas to ir radījis un svētījis. Tāpēc aicināsim mūsu Radītāju un Izpircēju sakārtot un svētīt visus satikšanās, saderināšanās un laulības aspektus, lai tie radītu vislielāko svētību cilvēcei un celtu godā Viņa Vārdu.</w:t>
      </w:r>
    </w:p>
    <w:p w:rsidR="00903BD3" w:rsidRDefault="00294FF8">
      <w:pPr>
        <w:pStyle w:val="Body"/>
      </w:pPr>
      <w:r>
        <w:t xml:space="preserve">Kā savu </w:t>
      </w:r>
      <w:r>
        <w:t>pirmo brīnumu Jēzus varēja izvēlēties veikt iespaidīgu augšāmcelšanu no mirušajiem liela jūdu vadītāju un augstu amatpersonu pūļa priekšā. Bet tā vietā Viņš izvēlējās vienkāršu pulcēšanos mazpilsētā un tikās ar tās pazemīgajiem cilvēkiem tur, kur viņi bija</w:t>
      </w:r>
      <w:r>
        <w:t xml:space="preserve">, savās ikdienas nodarbēs. </w:t>
      </w:r>
    </w:p>
    <w:p w:rsidR="00903BD3" w:rsidRDefault="00294FF8">
      <w:pPr>
        <w:pStyle w:val="Body"/>
      </w:pPr>
      <w:r>
        <w:t>Jēzus, mūsu galvenais piemērs, mijiedarbojās ar citiem, lai paceltu un svētītu, tāpat kā sāls sajaucas ar visu veidu ēdieniem, lai pārvērstu tos par kaut ko garšīgu. “Viņš [Jēzus] ļaudis aizsniedza, mājodams to vidū ar vēlēšanos</w:t>
      </w:r>
      <w:r>
        <w:t xml:space="preserve"> darīt labu. … Kristus ar tiem sastapās viņu ikdienas darbā un interesējās par viņu laicīgo dzīvi.” (Elēna G. Vaita, </w:t>
      </w:r>
      <w:r>
        <w:rPr>
          <w:i/>
          <w:iCs/>
        </w:rPr>
        <w:t>Laikmetu Ilgas</w:t>
      </w:r>
      <w:r>
        <w:t xml:space="preserve">, 151. lpp.) Turklāt: “Mums nav jāatsakās no sabiedrības. Mums nevajadzētu noslēgties. Lai aizsniegtu visas ļaužu šķiras, ar </w:t>
      </w:r>
      <w:r>
        <w:t>tiem jāsastopas tur, kur tie atrodas.” (</w:t>
      </w:r>
      <w:r>
        <w:rPr>
          <w:i/>
          <w:iCs/>
        </w:rPr>
        <w:t>Laikmetu Ilgas</w:t>
      </w:r>
      <w:r>
        <w:t>, 152. lpp.)</w:t>
      </w:r>
    </w:p>
    <w:p w:rsidR="00903BD3" w:rsidRDefault="00294FF8">
      <w:pPr>
        <w:pStyle w:val="Body"/>
      </w:pPr>
      <w:r>
        <w:t>Mēs redzam, ka Kristus metode, kā sasniegt cilvēkus — tos pacelt un svētīt, — ir acīmredzama pat ūdens pārvēršanā vīnā. Ūdeni var uzskatīt par mūsu kristību Kristū, un tīro, neraudzēto vīno</w:t>
      </w:r>
      <w:r>
        <w:t xml:space="preserve">gu sulu — par Viņa asinīm, kas izlietas mūsu izpirkšanas labā. Turklāt </w:t>
      </w:r>
      <w:r>
        <w:lastRenderedPageBreak/>
        <w:t xml:space="preserve">Jēzus nomainīja raudzēto vīnu, kas notrulināja cilvēku sajūtas, pret svaigu un spirdzinošu vīnogu sulu, kas palīdzēja cilvēkiem atgriezties pie prāta. </w:t>
      </w:r>
    </w:p>
    <w:p w:rsidR="00903BD3" w:rsidRDefault="00294FF8">
      <w:pPr>
        <w:pStyle w:val="Virsraksts3"/>
      </w:pPr>
      <w:r>
        <w:t>Brīnums pie Betezdas dīķa (Jāņa 5</w:t>
      </w:r>
      <w:r>
        <w:t xml:space="preserve">:1–9) </w:t>
      </w:r>
    </w:p>
    <w:p w:rsidR="00903BD3" w:rsidRDefault="00294FF8">
      <w:pPr>
        <w:pStyle w:val="Body"/>
      </w:pPr>
      <w:r>
        <w:t>Bieži vien fiziska slimība ir saistīta ar garīgo likumu pārkāpšanu. Mēs cilvēki esam integrēti un savstarpēji saistīti radījumi. Viss, kas ietekmē vienu dimensiju, ietekmē otru. Taču mums jābūt uzmanīgiem, lai netiesātu vai nenosodītu citus, piedēvē</w:t>
      </w:r>
      <w:r>
        <w:t>jot visas fiziskās kaites apzinātai Dieva likumu pārkāpšanai, jo visi cilvēki vienā vai otrā laikā ir pakļāvušies grēkam. Grēka cietējiem ir sāpīgi un apbēdinoši, ja viņiem saka, ka viņi ir pelnījuši to, kas viņus moka. Tāpat kā Jēzum, mūsu maigajai un līd</w:t>
      </w:r>
      <w:r>
        <w:t xml:space="preserve">zjūtīgajai attieksmei vajadzētu pārvarēt tieksmi visu izskaidrot, pirms mēs palīdzam. Jēzus demonstrē šo principu darbībā stāstā par neveselā cilvēka brīnumaino dziedināšanu pie Betezdas dīķa. </w:t>
      </w:r>
    </w:p>
    <w:p w:rsidR="00903BD3" w:rsidRDefault="00294FF8">
      <w:pPr>
        <w:pStyle w:val="Body"/>
      </w:pPr>
      <w:r>
        <w:t>Cik iedrošinoši un pamācoši ir tas, ka Jēzus neiesaistās cilvē</w:t>
      </w:r>
      <w:r>
        <w:t xml:space="preserve">ka sakropļojuma cēloņu kritiskā analīzē. Vai viņš jau 38 ilgus gadus nav cietis no šīs invaliditāti izraisošās slimības? Kāpēc vēl vairāk palielināt viņa vainu un ciešanas? Kā Kristus sekotājiem mums ir jākoncentrējas uz problēmu risinājumiem, nevis tikai </w:t>
      </w:r>
      <w:r>
        <w:t>uz problēmām. Šis vīrs pie Betezdas dīķa šķita visnelaimīgākais un bezcerīgākais, tāpēc Jēzus izvēlējās viņu, lai parādītu, ka Viņš vēlas izmantot savu dievišķo spēku, lai palīdzētu visbezpalīdzīgākajiem.</w:t>
      </w:r>
    </w:p>
    <w:p w:rsidR="00903BD3" w:rsidRDefault="00294FF8">
      <w:pPr>
        <w:pStyle w:val="Body"/>
      </w:pPr>
      <w:r>
        <w:t>Ievērojiet, ka šajā konkrētajā gadījumā Jēzus nejau</w:t>
      </w:r>
      <w:r>
        <w:t xml:space="preserve">tāja cilvēkam, vai viņš tic vai nē, bet tikai to, vai viņš vēlas būt vesels. Tad Jēzus pavēlēja cilvēkam piecelties, nest savu gultu un staigāt. Cilvēks nešaubījās un negaidīja, kad tiks dziedināts, viņš nekavējoties rīkojās saskaņā ar Jēzus pavēli. Tāpat </w:t>
      </w:r>
      <w:r>
        <w:t>arī mums, neatkarīgi no mūsu šķietami bezcerīgajām fiziskajām un garīgajām problēmām, ir jāskatās uz Jēzu un jādzīvo. Lai cik ilgi un cītīgi mēs būtu meklējuši atbildi citās vietās, atbilde stāv mums līdzās mūsu mīļā Glābēja veidolā.</w:t>
      </w:r>
    </w:p>
    <w:p w:rsidR="00903BD3" w:rsidRDefault="00294FF8">
      <w:pPr>
        <w:pStyle w:val="Body"/>
      </w:pPr>
      <w:r>
        <w:t xml:space="preserve">Pārdomājiet un ņemiet </w:t>
      </w:r>
      <w:r>
        <w:t>pie sirds Dieva atbildi uz visdažādākajām kropļojošām slimībām: “Negaidi, kamēr Tu sajutīsi, ka esi dziedināts! Tici Viņa vārdiem, un tie piepildīsies! … Lai kādi arī nebūtu ļaunie ieradumi vai tevi pārvaldošās kaislības, kas, tik ilgi padodoties, saistīju</w:t>
      </w:r>
      <w:r>
        <w:t xml:space="preserve">šas dvēseli un miesu - Kristus spēj un ilgojas tevi atbrīvot.” — Elēna G. Vaita, </w:t>
      </w:r>
      <w:r>
        <w:rPr>
          <w:i/>
          <w:iCs/>
        </w:rPr>
        <w:t>Laikmetu Ilgas</w:t>
      </w:r>
      <w:r>
        <w:t>, 203. lpp.</w:t>
      </w:r>
    </w:p>
    <w:p w:rsidR="00903BD3" w:rsidRDefault="00294FF8">
      <w:pPr>
        <w:pStyle w:val="Virsraksts3"/>
      </w:pPr>
      <w:r>
        <w:t xml:space="preserve">Cietās sirdis (Jāņa 5:10–16) </w:t>
      </w:r>
    </w:p>
    <w:p w:rsidR="00903BD3" w:rsidRDefault="00294FF8">
      <w:pPr>
        <w:pStyle w:val="Body"/>
      </w:pPr>
      <w:r>
        <w:t>Cieta sirds, ja tā tiek ilgi lolota, noved pie nocietinātas sirds. Farizeju sirdis jau no paša sākuma bija noskaņotas p</w:t>
      </w:r>
      <w:r>
        <w:t>ret Jēzu tikai tāpēc, ka Viņš neatbilda viņu reliģiskajam priekšstatam un stingri un skrupulozi neievēroja viņu rituālus un tradīcijas. Šādi rīkojoties, viņi apzināti ignorēja svarīgākos pestīšanas jautājumus. Stāvot staigājoša brīnuma priekšā, kas vēl nes</w:t>
      </w:r>
      <w:r>
        <w:t>en bija bezcerīgs un bezpalīdzīgs cilvēks, kurš gadu desmitiem nevarēja staigāt un kuru Jēzus tikko bija dziedinājis pie Betezdas dīķa, vadītāji bezkaislīgi ignorēja acīmredzamo prieka iemeslu. Tā vietā viņu rūpes bija saistītas ar sabata ievērošanu.</w:t>
      </w:r>
    </w:p>
    <w:p w:rsidR="00903BD3" w:rsidRDefault="00294FF8">
      <w:pPr>
        <w:pStyle w:val="Body"/>
      </w:pPr>
      <w:r>
        <w:t xml:space="preserve">Tautas vadoņi, kuri bija liecinieki kroplā cilvēka dziedināšanai, bija pilnīgi apsēsti ar sabata noteikumiem. Tāpēc viņi skarbi iztaujāja viņu par to, ka viņš sabatā nes savu gultu (matraci), kā Jēzus viņam bija to pavēlējis darīt. Viņi bija satraukti par </w:t>
      </w:r>
      <w:r>
        <w:t>to, ka vīrs nesa savu gultu, tomēr viņi nedomāja par šī cilvēka ciešanām vai labsajūtu, kurš daudzus gadus nevarēja kustēties un tagad staigāja ar jaunības sparu. Bet Jēzus, sabata radītājs un Kungs, apzināti veica daudzus brīnumus sabata dienā, lai pilnīg</w:t>
      </w:r>
      <w:r>
        <w:t xml:space="preserve">i skaidri parādītu, ka šī īpašā diena bija paredzēta kā svētība cilvēcei, nevis kā nasta vai lāsts tai. </w:t>
      </w:r>
    </w:p>
    <w:p w:rsidR="00903BD3" w:rsidRDefault="00294FF8">
      <w:pPr>
        <w:pStyle w:val="Virsraksts2"/>
      </w:pPr>
      <w:r>
        <w:rPr>
          <w:caps/>
        </w:rPr>
        <w:t>III DAĻA — Pielietojums dzīvē</w:t>
      </w:r>
    </w:p>
    <w:p w:rsidR="00903BD3" w:rsidRDefault="00294FF8">
      <w:pPr>
        <w:pStyle w:val="Body"/>
      </w:pPr>
      <w:r>
        <w:t>Pārdomājiet un atbildiet uz sekojošiem jautājumiem:</w:t>
      </w:r>
    </w:p>
    <w:p w:rsidR="00903BD3" w:rsidRDefault="00294FF8">
      <w:pPr>
        <w:pStyle w:val="BodyNumbered"/>
        <w:numPr>
          <w:ilvl w:val="0"/>
          <w:numId w:val="2"/>
        </w:numPr>
      </w:pPr>
      <w:r>
        <w:lastRenderedPageBreak/>
        <w:t>Kā mēs atrodam līdzsvaru starp to, ka esam pasaulē, bet neesam no tās</w:t>
      </w:r>
      <w:r>
        <w:t xml:space="preserve">? </w:t>
      </w:r>
    </w:p>
    <w:p w:rsidR="00903BD3" w:rsidRDefault="00294FF8">
      <w:pPr>
        <w:pStyle w:val="BodyNumbered"/>
        <w:numPr>
          <w:ilvl w:val="0"/>
          <w:numId w:val="2"/>
        </w:numPr>
      </w:pPr>
      <w:r>
        <w:t xml:space="preserve">Attiecībā uz mūsu diskusiju par brīnumiem, kā mēs saprotam atšķirību un līdzību starp </w:t>
      </w:r>
      <w:r>
        <w:rPr>
          <w:i/>
          <w:iCs/>
        </w:rPr>
        <w:t>dunamis</w:t>
      </w:r>
      <w:r>
        <w:t xml:space="preserve"> un </w:t>
      </w:r>
      <w:r>
        <w:rPr>
          <w:i/>
          <w:iCs/>
        </w:rPr>
        <w:t>semeion</w:t>
      </w:r>
      <w:r>
        <w:t xml:space="preserve">? Kādus piemērus mēs atrodam katrā no Kristus brīnumiem? Vai dēmonu izdzīšanas brīnums atbilst </w:t>
      </w:r>
      <w:r>
        <w:rPr>
          <w:i/>
          <w:iCs/>
        </w:rPr>
        <w:t>semeion</w:t>
      </w:r>
      <w:r>
        <w:t xml:space="preserve"> kategorijai? Paskaidrojiet. </w:t>
      </w:r>
    </w:p>
    <w:p w:rsidR="00903BD3" w:rsidRDefault="00294FF8">
      <w:pPr>
        <w:pStyle w:val="BodyNumbered"/>
        <w:numPr>
          <w:ilvl w:val="0"/>
          <w:numId w:val="2"/>
        </w:numPr>
      </w:pPr>
      <w:r>
        <w:t>Kādas ir dažas no</w:t>
      </w:r>
      <w:r>
        <w:t xml:space="preserve"> briesmām, kas draud, ja kļūstam nelokāmi un līdz ar to neiecietīgi savos uzskatos? Kā mums pasargāt sevi no muļķības paļauties uz savām pašlabuma idejām, ignorējot likuma garu, kas ir plašāka kopaina? Kā jūs reaģētu uz izteikumiem: “Mans ceļš vai šoseja,”</w:t>
      </w:r>
      <w:r>
        <w:t xml:space="preserve"> vai “Es esmu pieņēmis/-usi lēmumu. Nejauciet man galvu ar faktiem”?</w:t>
      </w:r>
    </w:p>
    <w:p w:rsidR="00903BD3" w:rsidRDefault="00294FF8">
      <w:pPr>
        <w:pStyle w:val="Body"/>
      </w:pPr>
      <w:r>
        <w:rPr>
          <w:rFonts w:ascii="Arial Unicode MS" w:hAnsi="Arial Unicode MS"/>
        </w:rPr>
        <w:br w:type="page"/>
      </w:r>
    </w:p>
    <w:p w:rsidR="00903BD3" w:rsidRDefault="00294FF8">
      <w:pPr>
        <w:pStyle w:val="Virsraksts3"/>
      </w:pPr>
      <w:r>
        <w:lastRenderedPageBreak/>
        <w:t>Otrā tēma</w:t>
      </w:r>
    </w:p>
    <w:p w:rsidR="00903BD3" w:rsidRDefault="00294FF8">
      <w:pPr>
        <w:pStyle w:val="Virsraksts1"/>
      </w:pPr>
      <w:r>
        <w:t>Dievišķības zīmes</w:t>
      </w:r>
    </w:p>
    <w:p w:rsidR="00903BD3" w:rsidRDefault="00294FF8">
      <w:pPr>
        <w:pStyle w:val="Virsraksts2"/>
        <w:rPr>
          <w:b w:val="0"/>
          <w:bCs w:val="0"/>
        </w:rPr>
      </w:pPr>
      <w:r>
        <w:t>I DAĻA — PĀRSKATS</w:t>
      </w:r>
    </w:p>
    <w:p w:rsidR="00903BD3" w:rsidRDefault="00294FF8">
      <w:pPr>
        <w:pStyle w:val="Virsraksts2"/>
        <w:spacing w:before="0"/>
      </w:pPr>
      <w:r>
        <w:t>Studiju fokuss:</w:t>
      </w:r>
      <w:r>
        <w:rPr>
          <w:b w:val="0"/>
          <w:bCs w:val="0"/>
        </w:rPr>
        <w:t xml:space="preserve"> </w:t>
      </w:r>
      <w:r>
        <w:rPr>
          <w:b w:val="0"/>
          <w:bCs w:val="0"/>
          <w:i/>
          <w:iCs/>
        </w:rPr>
        <w:t>Jāņa 9:1–34, Jāņa 11:1–44, Jāņa 6:14</w:t>
      </w:r>
    </w:p>
    <w:p w:rsidR="00903BD3" w:rsidRDefault="00294FF8">
      <w:pPr>
        <w:pStyle w:val="Body"/>
      </w:pPr>
      <w:r>
        <w:t>No jauna pārdomājiet apbrīnojamo faktu, ka dievišķais un mūžīgais Dieva Dēls iztukšoja</w:t>
      </w:r>
      <w:r>
        <w:t xml:space="preserve"> sevi un kļuva par Dievu miesā. Šī pārsteidzošā realitāte ir bagātīgi pamatota Rakstos. Mūsu ierobežotās cilvēciskās spējas noteikti ir izaicinājums, mēģinot aptvert šo neierobežoto realitāti. Lai palīdzētu šajos centienos, Dievs ir darījis visu iespējamo,</w:t>
      </w:r>
      <w:r>
        <w:t xml:space="preserve"> lai, cik vien iespējams, palīdzētu mums izprast šo Bībeles patiesību mūsu pestīšanai. </w:t>
      </w:r>
    </w:p>
    <w:p w:rsidR="00903BD3" w:rsidRDefault="00294FF8">
      <w:pPr>
        <w:pStyle w:val="Body"/>
      </w:pPr>
      <w:r>
        <w:t xml:space="preserve">Šonedēļ aplūkosim trīs brīnumus, kas nepārprotami pierāda Kristus dievišķību. Šie brīnumi noteikti sniedz papildu pierādījumus tam, ka Jēzus bija kas vairāk nekā tikai </w:t>
      </w:r>
      <w:r>
        <w:t>cilvēks. Kā piemēru aplūkosim Viņa apskaidrošanu kalnā, kur Viņa tuvākais trīs mācekļu loks bija liecinieki Viņa žilbinošajai, dievišķajai godībai. Pēkšņi Viņš “tika apskaidrots viņu priekšā, un Viņa vaigs spīdēja kā saule, un Viņa drēbes kļuva baltas kā g</w:t>
      </w:r>
      <w:r>
        <w:t xml:space="preserve">aisma.” </w:t>
      </w:r>
      <w:r>
        <w:rPr>
          <w:i/>
          <w:iCs/>
        </w:rPr>
        <w:t>(Mt. 17:2)</w:t>
      </w:r>
      <w:r>
        <w:t xml:space="preserve">. Turklāt šo brīnumu skaidri apliecināja augšāmceltais Mozus un debesīs uzņemtais Elija. </w:t>
      </w:r>
    </w:p>
    <w:p w:rsidR="00903BD3" w:rsidRDefault="00294FF8">
      <w:pPr>
        <w:pStyle w:val="Body"/>
      </w:pPr>
      <w:r>
        <w:t>Vai arī kurš var noliegt Jēzus dievišķību piecu tūkstošu paēdināšanas brīnumā? Šāds fenomens bija unikāls, vēsturē nekad vēl nebijis. Daži ticēja, b</w:t>
      </w:r>
      <w:r>
        <w:t>et, dīvainā kārtā, citi neticēja, neraugoties uz skaidriem pierādījumiem. Cik traģiski, ka stūrgalvība un lepnums lika viņiem redzēt tumsu, nevis pasaules Gaismu, kas stāvēja tieši viņu priekšā. Lielais Es Esmu, kuru pazina viņu godātais pravietis Mozus, d</w:t>
      </w:r>
      <w:r>
        <w:t xml:space="preserve">zīvoja viņu vidū, bet viņi sacēlās pret Viņa kā sava Mesijas pieņemšanu. </w:t>
      </w:r>
    </w:p>
    <w:p w:rsidR="00903BD3" w:rsidRDefault="00294FF8">
      <w:pPr>
        <w:pStyle w:val="Body"/>
      </w:pPr>
      <w:r>
        <w:t xml:space="preserve">Laicīgā maize piecu tūkstošu pabarošanā bija paredzēta, lai vērstu tautas uzmanību uz Kristu, dzīvības Maizi, kas dod un uztur ne tikai miesīgo dzīvību, bet mūžīgo dzīvību. Turpinot </w:t>
      </w:r>
      <w:r>
        <w:t xml:space="preserve">pārdomāt izteicienu “ES ESMU” Jāņa evaņģēlija kontekstā, mēs saprotam, ka Jānis bija īpaši uzmanīgs pret Dieva dievišķo attēlojumu, kas Mozum atklājās pie degošā krūma: “Dievs sacīja uz Mozu: “ES ESMU, kas ES ESMU.”” </w:t>
      </w:r>
      <w:r>
        <w:rPr>
          <w:i/>
          <w:iCs/>
        </w:rPr>
        <w:t>(2. Moz. 3:14)</w:t>
      </w:r>
      <w:r>
        <w:t>. Jēzus attiecināja šo ti</w:t>
      </w:r>
      <w:r>
        <w:t xml:space="preserve">tulu uz sevi, piemēram, tādos izteikumos kā “Es esmu ceļš, patiesība un dzīvība” </w:t>
      </w:r>
      <w:r>
        <w:rPr>
          <w:i/>
          <w:iCs/>
        </w:rPr>
        <w:t>(Jņ. 14:6)</w:t>
      </w:r>
      <w:r>
        <w:t xml:space="preserve"> un “Es esmu augšāmcelšanās un dzīvība.” </w:t>
      </w:r>
      <w:r>
        <w:rPr>
          <w:i/>
          <w:iCs/>
        </w:rPr>
        <w:t>(Jņ. 11:25).</w:t>
      </w:r>
    </w:p>
    <w:p w:rsidR="00903BD3" w:rsidRDefault="00294FF8">
      <w:pPr>
        <w:pStyle w:val="Body"/>
      </w:pPr>
      <w:r>
        <w:t>Jēzus dievišķais spēks izpaudās arī aklā vīra dziedināšanā</w:t>
      </w:r>
      <w:r>
        <w:rPr>
          <w:i/>
          <w:iCs/>
        </w:rPr>
        <w:t xml:space="preserve"> (Jņ. 9:1–34)</w:t>
      </w:r>
      <w:r>
        <w:t xml:space="preserve"> un, īpaši, kā tas izcelts Jāņa evaņģēli</w:t>
      </w:r>
      <w:r>
        <w:t>ja 11. nodaļā, apbrīnojamajā Lācara augšāmcelšanas no mirušiem brīnumā. Turpmākajos komentāros mēs padziļināti aplūkosim šos divus brīnumus.</w:t>
      </w:r>
    </w:p>
    <w:p w:rsidR="00903BD3" w:rsidRDefault="00294FF8">
      <w:pPr>
        <w:pStyle w:val="Virsraksts2"/>
        <w:rPr>
          <w:caps/>
        </w:rPr>
      </w:pPr>
      <w:r>
        <w:rPr>
          <w:caps/>
        </w:rPr>
        <w:t>II DAĻA — Komentārs</w:t>
      </w:r>
    </w:p>
    <w:p w:rsidR="00903BD3" w:rsidRDefault="00294FF8">
      <w:pPr>
        <w:pStyle w:val="Body"/>
      </w:pPr>
      <w:r>
        <w:t>Kāds milzīgs notikums tas būs, kad mēs ieraudzīsim Jēzus vaigu un mūsu mirstīgā miesa tiks pārv</w:t>
      </w:r>
      <w:r>
        <w:t xml:space="preserve">eidota, veidota pēc Viņa nemirstīgās, godības pilnās miesas! Mēs iepazīsim Viņu, piedzīvosim Viņa mīlestību un pavadīsim mūžību Viņa klātbūtnē, nekad neizsmeļot Viņa nesalīdzināmās mīlestības tēmu un pilnībā neapjaušot Viņa mūžīgo dabu. </w:t>
      </w:r>
    </w:p>
    <w:p w:rsidR="00903BD3" w:rsidRDefault="00294FF8">
      <w:pPr>
        <w:pStyle w:val="Virsraksts3"/>
      </w:pPr>
      <w:r>
        <w:t>“Šis tiešām ir tas</w:t>
      </w:r>
      <w:r>
        <w:t xml:space="preserve"> pravietis” (Jāņa 6:14)</w:t>
      </w:r>
    </w:p>
    <w:p w:rsidR="00903BD3" w:rsidRDefault="00294FF8">
      <w:pPr>
        <w:pStyle w:val="Body"/>
      </w:pPr>
      <w:r>
        <w:t xml:space="preserve">Kad Kristus paēdināja piecus tūkstošus ar dažām vienkāršam zēna pusdienu sastāvdaļām, tie, kas bija šī brīnuma liecinieki, teica par Jēzu šādi: “Šis tiešām ir tas pravietis, kam jānāk pasaulē.” </w:t>
      </w:r>
      <w:r>
        <w:rPr>
          <w:i/>
          <w:iCs/>
        </w:rPr>
        <w:t>(Jņ. 6:14)</w:t>
      </w:r>
      <w:r>
        <w:t>. Šie vārdi ir atsauce uz Mo</w:t>
      </w:r>
      <w:r>
        <w:t xml:space="preserve">zus vārdiem, kas norāda uz Jēzus tēlu: “Pravieti, kāds es esmu, Tas Kungs, tavs Dievs, tev cels no tava vidus, no taviem brāļiem, klausiet viņu.” </w:t>
      </w:r>
      <w:r>
        <w:rPr>
          <w:i/>
          <w:iCs/>
        </w:rPr>
        <w:t>(5. Mozus 18:15)</w:t>
      </w:r>
      <w:r>
        <w:t xml:space="preserve">. </w:t>
      </w:r>
    </w:p>
    <w:p w:rsidR="00903BD3" w:rsidRDefault="00294FF8">
      <w:pPr>
        <w:pStyle w:val="Body"/>
      </w:pPr>
      <w:r>
        <w:lastRenderedPageBreak/>
        <w:t xml:space="preserve">Ir pamatoti domāt par Mozu kā Jēzus tēlu. Mozus un Jēzus ir līdzīgi savā misijā, piemēram, </w:t>
      </w:r>
      <w:r>
        <w:t>atbrīvot cilvēkus no verdzības. No visiem Bībeles varoņiem Mozus ir vistuvāk Jēzum Viņa starpnieciskās aizlūgšanas kalpošanā. Pēc tam, kad Israēls tuksnesī sacēlās pret Dievu, pielūdzot zelta teļu, Mozus piedāvāja mirt viņu vietā, aizvietojot viņus ar sevi</w:t>
      </w:r>
      <w:r>
        <w:t>. 2. Mozus 32:32 mēs lasām aizkustinošu stāstu par to, kā Mozus lūdz Dievu, lai Viņš saudzē savas dumpīgās tautas dzīvību. Mozus vēršas pie Dieva, sacīdams: “Bet nu piedod viņiem viņu grēkus; un ja ne, tad izdzēs mani no Savas grāmatas, ko Tu esi rakstījis</w:t>
      </w:r>
      <w:r>
        <w:t>.”</w:t>
      </w:r>
    </w:p>
    <w:p w:rsidR="00903BD3" w:rsidRDefault="00294FF8">
      <w:pPr>
        <w:pStyle w:val="Body"/>
      </w:pPr>
      <w:r>
        <w:t xml:space="preserve">Mozus pašaizliedzīgā ziedošanās savai nepaklausīgajai tautai un viņa lūgums mirt citu vietā ir apbrīnas cienīgs. Taču šāds žēlsirdīgs piedāvājums nevar piedot grēku un mīkstināt tā sodu — nāvi, jo tikai dievišķā “pravieša” Jēzus upuris var paveikt šādu </w:t>
      </w:r>
      <w:r>
        <w:t>neiespējamu uzdevumu. Vienīgi Jēzus ir tas, kam piemīt nepieciešamā taisnība un dzīvība, lai aizstātu mūsu grēku un nāvi.</w:t>
      </w:r>
    </w:p>
    <w:p w:rsidR="00903BD3" w:rsidRDefault="00294FF8">
      <w:pPr>
        <w:pStyle w:val="Virsraksts3"/>
      </w:pPr>
      <w:r>
        <w:t xml:space="preserve">Neredzīgā vīra dziedināšana (Jāņa 9:1–34) </w:t>
      </w:r>
    </w:p>
    <w:p w:rsidR="00903BD3" w:rsidRDefault="00294FF8">
      <w:pPr>
        <w:pStyle w:val="Body"/>
      </w:pPr>
      <w:r>
        <w:t>Kā redzējām pagājušajā nedēļā stāstījumā par kroplo vīru, viņš bija bezcerīgā stāvoklī 38 g</w:t>
      </w:r>
      <w:r>
        <w:t xml:space="preserve">adus. Bet Jāņa evaņģēlija 9. nodaļā aklais bija “akls no dzimšanas” </w:t>
      </w:r>
      <w:r>
        <w:rPr>
          <w:i/>
          <w:iCs/>
        </w:rPr>
        <w:t>(Jņ. 9:1)</w:t>
      </w:r>
      <w:r>
        <w:t xml:space="preserve">. Iedomājieties cilvēku, kam nekad nav bijusi iespēja jel ko redzēt! </w:t>
      </w:r>
    </w:p>
    <w:p w:rsidR="00903BD3" w:rsidRDefault="00294FF8">
      <w:pPr>
        <w:pStyle w:val="Body"/>
      </w:pPr>
      <w:r>
        <w:t>Turklāt, pastiprinot fizisko trūkumu, šis nabaga aklais cieta ne tikai fiziski, bet arī garīgi, mentāli un em</w:t>
      </w:r>
      <w:r>
        <w:t>ocionāli. Sabiedrībā valdīja uzskats, ka slimie cilvēki cieš savu vai vecāku grēku dēļ. Neredzīgajam cilvēkam tika likts noticēt, ka ne tikai citi, kas uz viņu skatījās kā uz vainīgu, bet arī Dievs uz viņu skatījās nelabvēlīgi.</w:t>
      </w:r>
    </w:p>
    <w:p w:rsidR="00903BD3" w:rsidRDefault="00294FF8">
      <w:pPr>
        <w:pStyle w:val="Body"/>
      </w:pPr>
      <w:r>
        <w:t>Šis maldīgais priekšstats bi</w:t>
      </w:r>
      <w:r>
        <w:t xml:space="preserve">ja arī mācekļu prātos, tādēļ viņi jautāja: “Rabi, kas ir grēkojis, viņš pats vai viņa vecāki, ka viņš neredzīgs piedzimis?” </w:t>
      </w:r>
      <w:r>
        <w:rPr>
          <w:i/>
          <w:iCs/>
        </w:rPr>
        <w:t>(Jņ. 9:2)</w:t>
      </w:r>
      <w:r>
        <w:t xml:space="preserve">. Vēlmē piedēvēt vainu viņi bija līdzīgi daudziem labi domājošiem, bet maldīgiem mūsdienu kristiešiem. Līdzīgā veidā Ījaba </w:t>
      </w:r>
      <w:r>
        <w:t xml:space="preserve">maldīgie draugi mēģināja uzvelt viņam vainu par viņa briesmīgo traģēdiju un slimību. Mācīsimies no viņu kļūdām. Kādēļ gan nesekot Jēzus piemēram, koncentrējoties uz risinājumu, nevis uz problēmu? Viņš nāca uz šo pasauli nevis lai nosodītu, bet lai glābtu. </w:t>
      </w:r>
      <w:r>
        <w:rPr>
          <w:i/>
          <w:iCs/>
        </w:rPr>
        <w:t>(Skat. Jņ. 3:17)</w:t>
      </w:r>
      <w:r>
        <w:t xml:space="preserve">. </w:t>
      </w:r>
    </w:p>
    <w:p w:rsidR="00903BD3" w:rsidRDefault="00294FF8">
      <w:pPr>
        <w:pStyle w:val="Body"/>
      </w:pPr>
      <w:r>
        <w:t>Jēzus atbilde paplašināja mācekļu redzējumu par Viņa misiju augstākā līmenī. Dievs vēlējās izmantot šī cilvēka aklumu, lai atklātu savu vareno, dziedinošo spēku. Turklāt šis brīnums bija paredzēts, lai atklātu, ka Kristus ir mūžīgās dzīv</w:t>
      </w:r>
      <w:r>
        <w:t>ības un gudrības devējs, iedvesmojot cilvēkus ar savu patiesības un glābšanas gaismu. Kristus saistīja savu darbu ar dienas gaismu, sacīdams: “Man nākas strādāt Tā darbus, kas Mani sūtījis, kamēr ir diena; nāk nakts, kad neviens nevar strādāt. Kamēr Es esm</w:t>
      </w:r>
      <w:r>
        <w:t xml:space="preserve">u pasaulē, Es esmu pasaules gaisma.” </w:t>
      </w:r>
      <w:r>
        <w:rPr>
          <w:i/>
          <w:iCs/>
        </w:rPr>
        <w:t>(Jņ. 9:4, 5)</w:t>
      </w:r>
      <w:r>
        <w:t>.</w:t>
      </w:r>
    </w:p>
    <w:p w:rsidR="00903BD3" w:rsidRDefault="00294FF8">
      <w:pPr>
        <w:pStyle w:val="Body"/>
      </w:pPr>
      <w:r>
        <w:t xml:space="preserve">Cik zīmīgi un ironiski, ka reliģiskie vadoņi, kuriem fiziskā redze bija neskarta, stūrgalvīgi atteicās redzēt gaismu, ko Kristus izstaroja visapkārt viņiem. Tādējādi viņi apzināti sevi aizvien dziļāk un </w:t>
      </w:r>
      <w:r>
        <w:t>dziļāk ietina garīgajā tumsā, līdz viņu aklums pret patieso gaismu bija neatgriezenisks. Turpretī aklā cilvēka atvērtība Kristus gaismai ne tikai ļāva viņam redzēt fiziski ar savām acīm, bet arī ļāva viņam iegūt apgaismotu garīgo izpratni, kas bija nepieci</w:t>
      </w:r>
      <w:r>
        <w:t xml:space="preserve">ešama, lai atpazītu Jēzu kā Dieva Dēlu, kurš vienīgais ir pielūgsmes cienīgs. </w:t>
      </w:r>
    </w:p>
    <w:p w:rsidR="00903BD3" w:rsidRDefault="00294FF8">
      <w:pPr>
        <w:pStyle w:val="Body"/>
      </w:pPr>
      <w:r>
        <w:t>Jēzus varēja dziedināt šo aklo nekavējoties. Bet savu gudro iemeslu dēļ Viņš vēlējās, lai cietušais cilvēks pats piedalās savā dziedināšanas procesā. Pēc tam, kad Viņš no siekal</w:t>
      </w:r>
      <w:r>
        <w:t>ām bija pagatavojis svaidāmo, Glābējs šo darinājumu uzsmērēja aklajam uz acīm. Rokas, kas pagatavoja un uzklāja šo ziedi, bija paša Dziednieka un Radītāja rokas, kurš veidoja zemi un zvaigznes. Šādi ar svaidāmo ieziests aklais vīrs paklausīja Kristus vārdi</w:t>
      </w:r>
      <w:r>
        <w:t>em un nekavējoties devās uz Ziloas dīķi, lai nomazgātos. Pēc mazgāšanas viņš uzreiz kļuva dziedināts. Salīdziniet šo stāstu ar Vecās derības stāstu par Naamanu, Sīrijas armijas ģenerāli. Pravietis Elija lika Naamanam septiņas reizes nomazgāties Jardānas up</w:t>
      </w:r>
      <w:r>
        <w:t xml:space="preserve">ē, lai tiktu </w:t>
      </w:r>
      <w:r>
        <w:lastRenderedPageBreak/>
        <w:t>dziedināts no lepras. Sākumā Naamans stingri iebilda. Bet tad piekāpās, nomazgājās un brīnumainā kārtā tika šķīstīts.</w:t>
      </w:r>
    </w:p>
    <w:p w:rsidR="00903BD3" w:rsidRDefault="00294FF8">
      <w:pPr>
        <w:pStyle w:val="Body"/>
      </w:pPr>
      <w:r>
        <w:t>Mitrajam svaidāmajam lipeklim nebija nekādu maģisku īpašību; vienīgi Kristus bija patiesais Dziednieks. Glābējs tikai izmanto</w:t>
      </w:r>
      <w:r>
        <w:t>ja šo vielu kā kanālu savam spēkam. Tāpat mēs varam apgalvot, ka Jēzus izmantoja vienkāršus ārstniecības līdzekļus, lai mudinātu tos izmantot dziedināšanā. “Kristus izmantoja vienkāršus dabas līdzekļus. Viņš nevienu nemudināja ārstēties ar ķīmiskajām zālēm</w:t>
      </w:r>
      <w:r>
        <w:t xml:space="preserve">, tomēr nenoniecināja vienkāršu dabas dziedniecības līdzekļu izmantošanu.” (Elēna G. Vaita, </w:t>
      </w:r>
      <w:r>
        <w:rPr>
          <w:i/>
          <w:iCs/>
        </w:rPr>
        <w:t>Laikmetu Ilgas</w:t>
      </w:r>
      <w:r>
        <w:t xml:space="preserve">, 824. lpp.). </w:t>
      </w:r>
    </w:p>
    <w:p w:rsidR="00903BD3" w:rsidRDefault="00294FF8">
      <w:pPr>
        <w:pStyle w:val="Body"/>
      </w:pPr>
      <w:r>
        <w:t xml:space="preserve">Vai Jēzus ir tikpat spējīgs un gatavs dziedināt šodien — uzreiz vai pakāpeniski, izmantojot tiešus brīnumus un vienkāršus ārstniecības </w:t>
      </w:r>
      <w:r>
        <w:t xml:space="preserve">līdzekļus? Kā mums kā Viņa pārstāvjiem būtu jāpiedalās Viņa dziedinošajā kalpošanā? Pārdomājiet šo iedvesmoto paziņojumu: “Viņš [Jēzus] vēlas dziedināt slimos šodien tāpat kā tad, kad pats bija uz zemes. Savukārt, Kristus kalpi ir kā pārstāvji, kā kanāli, </w:t>
      </w:r>
      <w:r>
        <w:t>caur kuriem Viņš grib darboties. Viņš ilgojas sniegt savu dziedinošo spēku.” (</w:t>
      </w:r>
      <w:r>
        <w:rPr>
          <w:i/>
          <w:iCs/>
        </w:rPr>
        <w:t>Laikmetu Ilgas</w:t>
      </w:r>
      <w:r>
        <w:t>, 823., 824. lpp.).</w:t>
      </w:r>
    </w:p>
    <w:p w:rsidR="00903BD3" w:rsidRDefault="00294FF8">
      <w:pPr>
        <w:pStyle w:val="Virsraksts3"/>
      </w:pPr>
      <w:r>
        <w:t>Lācara augšāmcelšanās (Jāņa 11:1–44)</w:t>
      </w:r>
    </w:p>
    <w:p w:rsidR="00903BD3" w:rsidRDefault="00294FF8">
      <w:pPr>
        <w:pStyle w:val="Body"/>
      </w:pPr>
      <w:r>
        <w:t xml:space="preserve">Jēzus sacīja Martai: “ES ESMU augšāmcelšanās un dzīvība; kas Man tic, dzīvos, arī ja tas mirs.” </w:t>
      </w:r>
      <w:r>
        <w:rPr>
          <w:i/>
          <w:iCs/>
        </w:rPr>
        <w:t>(Jāņa 11:25</w:t>
      </w:r>
      <w:r>
        <w:rPr>
          <w:i/>
          <w:iCs/>
        </w:rPr>
        <w:t>)</w:t>
      </w:r>
      <w:r>
        <w:t>. Ievērojiet, ka Jēzus atkal lieto dievišķo “ES ESMU”, lai uzsvērtu, ka Viņš ne tikai dod dzīvību, bet Viņš pats ir dzīvība. Šis apsolījums garantē tā piepildījumu, kad Jēzus atgriezīsies, lai paņemtu savus mīļos mājās. Tie, kas dus Kristū, augšāmcelšanās</w:t>
      </w:r>
      <w:r>
        <w:t xml:space="preserve"> brīdī tiks pamodināti vienā acumirklī, it kā nebūtu pagājis nekāds laiks. </w:t>
      </w:r>
    </w:p>
    <w:p w:rsidR="00903BD3" w:rsidRDefault="00294FF8">
      <w:pPr>
        <w:pStyle w:val="Body"/>
      </w:pPr>
      <w:r>
        <w:t>Tie, kas atdusas Jēzū, atdusas tā, it kā jau būtu augšāmcēlušies no mirušajiem, jo viņi jau ir līdzdalīgi Kristus mūžīgajā dzīvē un liktenī. Jēzus apstiprināja šo brīnišķīgo realit</w:t>
      </w:r>
      <w:r>
        <w:t xml:space="preserve">āti, apliecinot Saviem mācekļiem: “Jo Es dzīvoju, un jums būs dzīvot.” </w:t>
      </w:r>
      <w:r>
        <w:rPr>
          <w:i/>
          <w:iCs/>
        </w:rPr>
        <w:t>(Jņ. 14:19)</w:t>
      </w:r>
      <w:r>
        <w:t>. Jēzus ir pati dzīvība, Dzīvība un Dzīvības devējs. Ticot šīm Bībeles patiesībām, mums patiešām nevajadzētu baidīties no nāves. Savā pirmajā vēstulē Jānis atkārto šo patiesī</w:t>
      </w:r>
      <w:r>
        <w:t xml:space="preserve">bu: “Un šī ir tā liecība, ka Dievs mums ir devis mūžīgu dzīvību, un šī dzīvība ir Viņa Dēlā. Kam Dēls ir, tam ir dzīvība, kam Dieva Dēla nav, tam nav dzīvības.” </w:t>
      </w:r>
      <w:r>
        <w:rPr>
          <w:i/>
          <w:iCs/>
        </w:rPr>
        <w:t>(1. Jņ. 5:11, 12)</w:t>
      </w:r>
      <w:r>
        <w:t xml:space="preserve">. </w:t>
      </w:r>
    </w:p>
    <w:p w:rsidR="00903BD3" w:rsidRDefault="00294FF8">
      <w:pPr>
        <w:pStyle w:val="Body"/>
      </w:pPr>
      <w:r>
        <w:t>Šī brīnišķīgā cerība ir tā, kas pasaulei ir ļoti vajadzīga, jo absolūti nev</w:t>
      </w:r>
      <w:r>
        <w:t>ienam nav dzīvības, izņemot Kristu. Viņš ir vienīgais, kurš ir ideāls risinājums cilvēces bojāejā. Šī patiesība ir vislabākā vēsts, un mums ir jābūt dedzīgiem, lai dalītos tajā ar mirstošo pasauli! “Kristū ir dzīvība — sākotnējā, neaizgūtā un neatvasinātā.</w:t>
      </w:r>
      <w:r>
        <w:t xml:space="preserve"> … Kristus dievišķība ticīgam cilvēkam ir mūžīgās dzīvības garantija.” (Elēna G. Vaita, </w:t>
      </w:r>
      <w:r>
        <w:rPr>
          <w:i/>
          <w:iCs/>
        </w:rPr>
        <w:t>Laikmetu Ilgas</w:t>
      </w:r>
      <w:r>
        <w:t>, 530. lpp.)</w:t>
      </w:r>
    </w:p>
    <w:p w:rsidR="00903BD3" w:rsidRDefault="00294FF8">
      <w:pPr>
        <w:pStyle w:val="Virsraksts2"/>
      </w:pPr>
      <w:r>
        <w:rPr>
          <w:caps/>
        </w:rPr>
        <w:t>III DAĻA — Pielietojums dzīvē</w:t>
      </w:r>
    </w:p>
    <w:p w:rsidR="00903BD3" w:rsidRDefault="00294FF8">
      <w:pPr>
        <w:pStyle w:val="Body"/>
      </w:pPr>
      <w:r>
        <w:t>Pārdomājiet un atbildiet uz sekojošiem jautājumiem:</w:t>
      </w:r>
    </w:p>
    <w:p w:rsidR="00903BD3" w:rsidRDefault="00294FF8">
      <w:pPr>
        <w:pStyle w:val="BodyNumbered"/>
        <w:numPr>
          <w:ilvl w:val="0"/>
          <w:numId w:val="3"/>
        </w:numPr>
      </w:pPr>
      <w:r>
        <w:t>Pārdomājiet Bībelē lietoto terminu “pravietis”. Kāpēc Bībel</w:t>
      </w:r>
      <w:r>
        <w:t>e par tādu dēvē Jēzu? Šis apzīmējums dažus cilvēkus var mulsināt, jo Viņš nebija tikai pravietis. Piemēram, musulmaņi uzskata, ka Jēzus ir pravietis. Tomēr mēs ticam, ka Viņš ir kas vairāk: Jēzus ir arī dievišķais Dieva Dēls un pasaules Glābējs.</w:t>
      </w:r>
    </w:p>
    <w:p w:rsidR="00903BD3" w:rsidRDefault="00294FF8">
      <w:pPr>
        <w:pStyle w:val="BodyNumbered"/>
        <w:numPr>
          <w:ilvl w:val="0"/>
          <w:numId w:val="2"/>
        </w:numPr>
      </w:pPr>
      <w:r>
        <w:t>Mozus kalp</w:t>
      </w:r>
      <w:r>
        <w:t xml:space="preserve">oja kā Kristus tēls, aizlūdzot par Dieva dumpīgo tautu. Kristus aizlūdza par tiem, kas Viņu sita krustā. Kurš Apustuļu darbu grāmatā ir vistuvāk Jēzum, aizlūdzot par saviem ienaidniekiem? Kā šāda paralēle var mūs pamācīt, kā mums vajadzētu izturēties pret </w:t>
      </w:r>
      <w:r>
        <w:t>saviem vajātājiem?</w:t>
      </w:r>
    </w:p>
    <w:p w:rsidR="00903BD3" w:rsidRDefault="00294FF8">
      <w:pPr>
        <w:pStyle w:val="BodyNumbered"/>
        <w:numPr>
          <w:ilvl w:val="0"/>
          <w:numId w:val="2"/>
        </w:numPr>
      </w:pPr>
      <w:r>
        <w:t xml:space="preserve">Kāpēc garīgais aklums ir neārstējams bez Dieva dziedinošās iejaukšanās? </w:t>
      </w:r>
    </w:p>
    <w:p w:rsidR="00903BD3" w:rsidRDefault="00294FF8">
      <w:pPr>
        <w:pStyle w:val="BodyNumbered"/>
        <w:numPr>
          <w:ilvl w:val="0"/>
          <w:numId w:val="2"/>
        </w:numPr>
      </w:pPr>
      <w:r>
        <w:t>Jēzus teica, ka vecāku grēki nebija iemesls aklā cilvēka ciešanām. Kā jūs saskaņosiet šo patiesību ar 2. Mozus 20:5 par to, ka Dievs ir dusmīgs Dievs, “kas tēvu net</w:t>
      </w:r>
      <w:r>
        <w:t xml:space="preserve">aisnību pie bērniem piemeklē līdz trešai un ceturtai </w:t>
      </w:r>
      <w:r>
        <w:rPr>
          <w:i/>
          <w:iCs/>
        </w:rPr>
        <w:t>paaudzei</w:t>
      </w:r>
      <w:r>
        <w:t xml:space="preserve"> tiem, kas Viņu ienīst”</w:t>
      </w:r>
      <w:r>
        <w:rPr>
          <w:i/>
          <w:iCs/>
        </w:rPr>
        <w:t xml:space="preserve"> (NKJV)</w:t>
      </w:r>
      <w:r>
        <w:t>?</w:t>
      </w:r>
    </w:p>
    <w:p w:rsidR="00903BD3" w:rsidRDefault="00294FF8">
      <w:pPr>
        <w:pStyle w:val="BodyNumbered"/>
        <w:numPr>
          <w:ilvl w:val="0"/>
          <w:numId w:val="2"/>
        </w:numPr>
      </w:pPr>
      <w:r>
        <w:lastRenderedPageBreak/>
        <w:t>Lai gan no Jāņa 14:19 un 1. Jāņa 5:11, 12 ir pilnīgi skaidrs, ka mums ir pārliecība par glābšanu Kristū, kāpēc ir izaicinājums šo pārliecību aktualizēt savā dzīvē?</w:t>
      </w:r>
      <w:r>
        <w:t xml:space="preserve"> Kā mēs varam izskaidrot ticīgo bailes no nāves?</w:t>
      </w:r>
      <w:r>
        <w:rPr>
          <w:rFonts w:ascii="Arial Unicode MS" w:hAnsi="Arial Unicode MS"/>
        </w:rPr>
        <w:br w:type="page"/>
      </w:r>
    </w:p>
    <w:p w:rsidR="00903BD3" w:rsidRDefault="00294FF8">
      <w:pPr>
        <w:pStyle w:val="Virsraksts3"/>
      </w:pPr>
      <w:r>
        <w:lastRenderedPageBreak/>
        <w:t>Trešā tēma</w:t>
      </w:r>
    </w:p>
    <w:p w:rsidR="00903BD3" w:rsidRDefault="00294FF8">
      <w:pPr>
        <w:pStyle w:val="Virsraksts1"/>
      </w:pPr>
      <w:r>
        <w:t>Aizkulises: Prologs</w:t>
      </w:r>
    </w:p>
    <w:p w:rsidR="00903BD3" w:rsidRDefault="00294FF8">
      <w:pPr>
        <w:pStyle w:val="Virsraksts2"/>
        <w:rPr>
          <w:b w:val="0"/>
          <w:bCs w:val="0"/>
        </w:rPr>
      </w:pPr>
      <w:r>
        <w:t>I DAĻA — PĀRSKATS</w:t>
      </w:r>
    </w:p>
    <w:p w:rsidR="00903BD3" w:rsidRDefault="00294FF8">
      <w:pPr>
        <w:pStyle w:val="Virsraksts2"/>
        <w:spacing w:before="0"/>
      </w:pPr>
      <w:r>
        <w:t>Studiju fokuss:</w:t>
      </w:r>
      <w:r>
        <w:rPr>
          <w:b w:val="0"/>
          <w:bCs w:val="0"/>
        </w:rPr>
        <w:t xml:space="preserve"> </w:t>
      </w:r>
      <w:r>
        <w:rPr>
          <w:b w:val="0"/>
          <w:bCs w:val="0"/>
          <w:i/>
          <w:iCs/>
        </w:rPr>
        <w:t>Jāņa 1:9–13; Jāņa 1:14, 18; Jāņa 17:1–5</w:t>
      </w:r>
    </w:p>
    <w:p w:rsidR="00903BD3" w:rsidRDefault="00294FF8">
      <w:pPr>
        <w:pStyle w:val="Body"/>
      </w:pPr>
      <w:r>
        <w:t>Jāņa evaņģēlijs vairāk nekā jebkur citur Rakstos drosmīgi, precīzi un spēcīgi pasludina patiesību, ka</w:t>
      </w:r>
      <w:r>
        <w:t xml:space="preserve"> Jēzus ir Dievs. Kā mūžīgais Dievs Jēzus ir pirms radīšanas. Mīļotais māceklis tik padziļināti pievēršas Jēzus dievišķības tēmai, lai izgaismotu kosmisko patiesību, ka Vārds kļuva miesa. </w:t>
      </w:r>
    </w:p>
    <w:p w:rsidR="00903BD3" w:rsidRDefault="00294FF8">
      <w:pPr>
        <w:pStyle w:val="Body"/>
      </w:pPr>
      <w:r>
        <w:t>Tāpat kā Mozus sāk Veco derību, apliecinot Radīšanas patiesību, tā a</w:t>
      </w:r>
      <w:r>
        <w:t>rī Jānis to pašu pasludina Jaunajā derībā. Tādējādi Radīšanas tēma — un tās Radītājs, Vārds, kas ir Dievs — vieno kopā gan Veco derību, gan Jauno derību. No paša sākuma iesakņojot savu evaņģēliju Radīšanā, Jānis nodrošina teoloģisku enkuru visām pārējām di</w:t>
      </w:r>
      <w:r>
        <w:t>skusijām, kas sekos.</w:t>
      </w:r>
    </w:p>
    <w:p w:rsidR="00903BD3" w:rsidRDefault="00294FF8">
      <w:pPr>
        <w:pStyle w:val="Body"/>
      </w:pPr>
      <w:r>
        <w:t>Jānim tēma par Jēzu kā Radītāju bija vitāli svarīga, jo sātans, lielais maldinātājs, ienīda patiesību par Kristus dievišķību un Viņa vienlīdzību ar Dievu. Pirmā kristīgā gadsimta beigās Baznīcā nemanāmi ienāca tumšas ķecerības. Gnostiķ</w:t>
      </w:r>
      <w:r>
        <w:t>u ķeceri apstiprināja Jēzus dievišķības realitāti, izplatot šaubas par Viņa patieso iemiesošanos miesā. Šis bīstamais fenomens parādījās aptuveni trīs dekādes (desmitgades) pēc sinoptisko evaņģēliju uzrakstīšanas. Līdz ar to tas ienesa vilšanos ticīgo vidū</w:t>
      </w:r>
      <w:r>
        <w:t xml:space="preserve"> un pazemināja viņu garīgo morāli.</w:t>
      </w:r>
    </w:p>
    <w:p w:rsidR="00903BD3" w:rsidRDefault="00294FF8">
      <w:pPr>
        <w:pStyle w:val="Body"/>
      </w:pPr>
      <w:r>
        <w:t xml:space="preserve">Jāņa evaņģēlija pirmie 18 panti ir prologs pārējam evaņģēlijam. Tie sniedz nesatricināmu, kodolīgu un kompaktu teoloģisku paziņojumu par Kristus dievišķību. Kristus, Vārds, ir Dievs un vienmēr ir bijis. Viņš ir Radītājs, </w:t>
      </w:r>
      <w:r>
        <w:t>Dzīvības un Gaismas Devējs; tomēr Viņš kļuva par cilvēku, piedzima no Dieva un izrādīja savu mīlestību, žēlastību un godību radības priekšā.</w:t>
      </w:r>
    </w:p>
    <w:p w:rsidR="00903BD3" w:rsidRDefault="00294FF8">
      <w:pPr>
        <w:pStyle w:val="Virsraksts2"/>
        <w:rPr>
          <w:caps/>
        </w:rPr>
      </w:pPr>
      <w:r>
        <w:rPr>
          <w:caps/>
        </w:rPr>
        <w:t>II DAĻA — Komentārs</w:t>
      </w:r>
    </w:p>
    <w:p w:rsidR="00903BD3" w:rsidRDefault="00294FF8">
      <w:pPr>
        <w:pStyle w:val="Body"/>
      </w:pPr>
      <w:r>
        <w:t xml:space="preserve">Dievišķais </w:t>
      </w:r>
      <w:r>
        <w:rPr>
          <w:i/>
          <w:iCs/>
        </w:rPr>
        <w:t>Logos</w:t>
      </w:r>
      <w:r>
        <w:t xml:space="preserve"> (Vārds) Jāņa 1:1 tiek lietots, lai apzīmētu Dieva izteikto gribu un radošo spē</w:t>
      </w:r>
      <w:r>
        <w:t>ku. Gan caur radīšanu, gan caur atklāsmi Dievs ir skaidri darījis zināmu savu raksturu un rīcību, kā tas redzams visos Rakstos. Un tagad Dievs atklāj sevi caur sava Dēla iemiesošanos. Mūsu prātos nedrīkst palikt šaubām par Dieva mīlestību pret mums, jo Viņ</w:t>
      </w:r>
      <w:r>
        <w:t xml:space="preserve">š parādījis sevi Jēzū. </w:t>
      </w:r>
    </w:p>
    <w:p w:rsidR="00903BD3" w:rsidRDefault="00294FF8">
      <w:pPr>
        <w:pStyle w:val="Body"/>
      </w:pPr>
      <w:r>
        <w:t xml:space="preserve">Atcerieties, kā Kungs atbildēja, kad Filips Viņam lūdza atklāt Tēvu? Jēzus sacīja: “Tik ilgi Es jau esmu pie jums, un tu vēl neesi Mani sapratis, Filip? Kas Mani ir redzējis, Tas ir redzējis Tēvu. Kā tu vari sacīt: rādi mums Tēvu?” </w:t>
      </w:r>
      <w:r>
        <w:rPr>
          <w:i/>
          <w:iCs/>
        </w:rPr>
        <w:t>(Jņ. 14:9)</w:t>
      </w:r>
      <w:r>
        <w:t>.</w:t>
      </w:r>
    </w:p>
    <w:p w:rsidR="00903BD3" w:rsidRDefault="00294FF8">
      <w:pPr>
        <w:pStyle w:val="Body"/>
      </w:pPr>
      <w:r>
        <w:t xml:space="preserve">“Kad Jēzus atnāca, lai mājotu mūsu vidū, Viņam Dievs bija jāatklāj gan cilvēkiem, gan eņģeļiem. Viņš bija Dieva Vārds — Dieva domu izteiksme.” (Elēna G. Vaita, </w:t>
      </w:r>
      <w:r>
        <w:rPr>
          <w:i/>
          <w:iCs/>
        </w:rPr>
        <w:t>Laikmetu Ilgas</w:t>
      </w:r>
      <w:r>
        <w:t>, 19. lpp.). Jānis stāsta, ka šī Dieva rakstura izpausme pastāvēja jau</w:t>
      </w:r>
      <w:r>
        <w:t xml:space="preserve"> no paša sākuma. Ko Jānis domā ar vārdu “Iesākumā”? Grieķu valodas tekstā trūkst noteiktā artikula “</w:t>
      </w:r>
      <w:r>
        <w:rPr>
          <w:rFonts w:ascii="Arial Unicode MS" w:hAnsi="Arial Unicode MS"/>
        </w:rPr>
        <w:t>ὁ</w:t>
      </w:r>
      <w:r>
        <w:t>”, kā tas dots Karaļa Džeimsa versijā un citos angļu valodas tulkojumos, kas vārda “iesākumā” nozīmi pasniedz kā konkrētāku. Noteiktā artikula trūkums grie</w:t>
      </w:r>
      <w:r>
        <w:t>ķu valodā norāda uz to, ka nav noteikta laika, ko varētu noteikt vai aprēķināt, bet gan drīzāk uz nenoteiktu laiku, kas sniedzas pāri jebkādam sākumam. Citiem vārdiem sakot, Vārds, Jēzus, bija mūžīgi, pirms radīšanas.</w:t>
      </w:r>
    </w:p>
    <w:p w:rsidR="00903BD3" w:rsidRDefault="00294FF8">
      <w:pPr>
        <w:pStyle w:val="Virsraksts3"/>
      </w:pPr>
      <w:r>
        <w:t>Vārds tapa miesa (Jāņa 1:14, 18)</w:t>
      </w:r>
    </w:p>
    <w:p w:rsidR="00903BD3" w:rsidRDefault="00294FF8">
      <w:pPr>
        <w:pStyle w:val="Body"/>
      </w:pPr>
      <w:r>
        <w:rPr>
          <w:i/>
          <w:iCs/>
        </w:rPr>
        <w:t>Logos</w:t>
      </w:r>
      <w:r>
        <w:t xml:space="preserve"> var saprast kā patiesību, ideālu esamību, perfektu domu un izpausmi. Grieķu domāšanā </w:t>
      </w:r>
      <w:r>
        <w:rPr>
          <w:i/>
          <w:iCs/>
        </w:rPr>
        <w:t>logos</w:t>
      </w:r>
      <w:r>
        <w:t xml:space="preserve"> bija ēterisks jēdziens, kas virmoja virs cilvēces, tajā pat laikā neiemājojot cilvēcē. Kristus, Vārds, nebija nekāds miglains filosofisks jēdziens, bet reāla un tau</w:t>
      </w:r>
      <w:r>
        <w:t xml:space="preserve">stāma </w:t>
      </w:r>
      <w:r>
        <w:lastRenderedPageBreak/>
        <w:t xml:space="preserve">realitāte, kuru varēja redzēt un pieskarties. Viņš patiešām bija unikāls, vienīgais savā veidā, dievišķais Dieva Dēls. </w:t>
      </w:r>
    </w:p>
    <w:p w:rsidR="00903BD3" w:rsidRDefault="00294FF8">
      <w:pPr>
        <w:pStyle w:val="Body"/>
      </w:pPr>
      <w:r>
        <w:t>Kad Kristus kļuva miesa mūsu līdzībā (nevis tāds pats), Viņa cilvēcība aizplīvuroja Viņa dievišķību, tomēr Viņš palika pilnībā Die</w:t>
      </w:r>
      <w:r>
        <w:t>vs. Patiešām, Viņš kļuva līdzīgs mums, lai mums justu līdzi, bet Viņš palika atšķirīgs no tā, kas mēs esam, lai mūs glābtu. Kāds apbrīnojams dievišķās pazemības akts, ka Dievs pazemojās un kļuva par cilvēku! Mēs nevaram pilnībā izprast šo dievišķās mīlestī</w:t>
      </w:r>
      <w:r>
        <w:t>bas noslēpumu, bet mums tas ir no sirds jānovērtē un jāpieņem. Daudzās pasaules reliģijās cilvēks veltīgi mēģina piedzīvot pacelšanos līdz tā sauktajiem “dieviem”, bet kristietībā Dievs patiesībā nolaižas līdz mūsu līmenim, lai satiktu mūs tur, kur mēs esa</w:t>
      </w:r>
      <w:r>
        <w:t>m.</w:t>
      </w:r>
    </w:p>
    <w:p w:rsidR="00903BD3" w:rsidRDefault="00294FF8">
      <w:pPr>
        <w:pStyle w:val="Body"/>
      </w:pPr>
      <w:r>
        <w:t xml:space="preserve">Jāņa evaņģēlija 1:14 izmantots grieķu īpašības vārds </w:t>
      </w:r>
      <w:r>
        <w:rPr>
          <w:i/>
          <w:iCs/>
        </w:rPr>
        <w:t>monogenous</w:t>
      </w:r>
      <w:r>
        <w:t>, kas vienīgais precīzi raksturo Jēzu, tas ir tulkots kā “vienpiedzimušais”, bet burtiski nozīmē “unikāls”. Šī unikalitāte ir tik ļoti svarīga un neaizstājama, ka no tās ir atkarīga mūsu glā</w:t>
      </w:r>
      <w:r>
        <w:t>bšana. Jo bez tās mēs mūžīgi būtu notiesāti uz nāvi savos grēkos, nevis izpirkti ar vienpiedzimušā Dieva Dēla taisnību un dzīvību.</w:t>
      </w:r>
    </w:p>
    <w:p w:rsidR="00903BD3" w:rsidRDefault="00294FF8">
      <w:pPr>
        <w:pStyle w:val="Body"/>
      </w:pPr>
      <w:r>
        <w:t xml:space="preserve">Vārds “vienpiedzimušais” </w:t>
      </w:r>
      <w:r>
        <w:rPr>
          <w:i/>
          <w:iCs/>
        </w:rPr>
        <w:t>(Jņ. 1:14, 18)</w:t>
      </w:r>
      <w:r>
        <w:t xml:space="preserve"> kristietības vēsturē ir ticis nepareizi lietots tā, kā Bībele nekad to nav domājusi, </w:t>
      </w:r>
      <w:r>
        <w:t>proti, ka kādā nenoteiktā un tālā laikā, pirms vēl kaut kas tika radīts, Dēls bija dzimis jeb radīts no mūžīgā Tēva puses. Taču šis priekšstats ir kļūdains. Kristus patiesi bija visu lietu radītājs un Radītājs, nevis radīta būtne. Jānis bez vilcināšanās ap</w:t>
      </w:r>
      <w:r>
        <w:t xml:space="preserve">galvo, ka Kristus no mūžības bija Dievs un kopā ar Dievu: “Caur Viņu viss ir radies, un bez Viņa nekas nav radies, kas ir.” </w:t>
      </w:r>
      <w:r>
        <w:rPr>
          <w:i/>
          <w:iCs/>
        </w:rPr>
        <w:t>(Jņ. 1:3)</w:t>
      </w:r>
      <w:r>
        <w:t>.</w:t>
      </w:r>
    </w:p>
    <w:p w:rsidR="00903BD3" w:rsidRDefault="00294FF8">
      <w:pPr>
        <w:pStyle w:val="Body"/>
      </w:pPr>
      <w:r>
        <w:t xml:space="preserve">Jā, iemiesošanās noslēpumu ir grūti aptvert, jo bezgalīgais Dievs centās sasniegt mūsu ierobežoto prātu, lai mūs glābtu. </w:t>
      </w:r>
      <w:r>
        <w:t>Un, lai mūs glābtu, Dievs gāja tik tālu, ka upurēja savu vienīgo Dēlu. Šī rīcība bija patiesi radikāla. Kristus brīvprātīgi pazemojās, kļuva par cilvēku un nomira par grēcīgo cilvēci. Viņš labprātīgi izmainīja savu mūžīgo dabu, lai uz visiem laikiem saglab</w:t>
      </w:r>
      <w:r>
        <w:t>ātu mūsu cilvēcību. Tā vietā, lai paliktu pilnībā dievišķs, tagad Viņš ir gan pilnībā dievišķs, gan pilnībā cilvēcīgs. Kāds taustāms pašaizliedzīgas mīlestības apliecinājums visam universam!</w:t>
      </w:r>
    </w:p>
    <w:p w:rsidR="00903BD3" w:rsidRDefault="00294FF8">
      <w:pPr>
        <w:pStyle w:val="Body"/>
      </w:pPr>
      <w:r>
        <w:t xml:space="preserve">Iemiesotais Dieva Dēls “mājoja” mūsu vidū </w:t>
      </w:r>
      <w:r>
        <w:rPr>
          <w:i/>
          <w:iCs/>
        </w:rPr>
        <w:t>(Jņ. 1:14)</w:t>
      </w:r>
      <w:r>
        <w:t>. “Mājoja” ir</w:t>
      </w:r>
      <w:r>
        <w:t xml:space="preserve"> grieķu vārda </w:t>
      </w:r>
      <w:r>
        <w:rPr>
          <w:i/>
          <w:iCs/>
        </w:rPr>
        <w:t>skenoo</w:t>
      </w:r>
      <w:r>
        <w:t>, kas burtiski nozīmē, ka Viņš “apmetās teltī” kopā ar mums. Šis jēdziens atsaucas uz 2. Mozus 25:8, kur Dievs saka Mozum: “Un tiem būs Man taisīt svētnīcu, ka Es varētu mājot viņu vidū.” Doma par to, ka Dievs vēlas būt ar mums pastāvīg</w:t>
      </w:r>
      <w:r>
        <w:t xml:space="preserve">i, ir viena no galvenajām tēmām visā Bībelē. Dievs nevēlas būt pagaidu iemītnieks, bet gan pastāvīgs iemītnieks. Tāpēc iemiesotā Dieva debesu dotais vārds ir “Imanuēls” — Dievs ar mums. </w:t>
      </w:r>
    </w:p>
    <w:p w:rsidR="00903BD3" w:rsidRDefault="00294FF8">
      <w:pPr>
        <w:pStyle w:val="Body"/>
      </w:pPr>
      <w:r>
        <w:t>Šajā realitātē tik fascinējošs ir tas gods, ko Dievs mums sniedz, dzī</w:t>
      </w:r>
      <w:r>
        <w:t xml:space="preserve">vojot starp mums. Kādas personas vēlme būt kopā ar mums ir taustāma pazīme, ka šī persona mūs mīl. Redziet, </w:t>
      </w:r>
      <w:r>
        <w:rPr>
          <w:i/>
          <w:iCs/>
        </w:rPr>
        <w:t>agape</w:t>
      </w:r>
      <w:r>
        <w:t xml:space="preserve"> mīlestība vienmēr tiecas pēc kopības, un tāpēc ir tik ļoti loģiski, kad Jēzus apsolīja saviem mācekļiem: “Kad Es būšu nogājis un jums vietu sa</w:t>
      </w:r>
      <w:r>
        <w:t xml:space="preserve">taisījis, tad Es nākšu atkal un ņemšu jūs pie Sevis, lai tur, kur Es esmu, būtu arī jūs.” </w:t>
      </w:r>
      <w:r>
        <w:rPr>
          <w:i/>
          <w:iCs/>
        </w:rPr>
        <w:t>(Jņ. 14:3)</w:t>
      </w:r>
      <w:r>
        <w:t xml:space="preserve">. Šai skaistajai realitātei vajadzētu piepildīt mūs ar svētu prieku un pārliecību, ka mēs piedzīvosim Viņa klātbūtni šeit, lai kopā ar Viņu pilnībā dzīvotu </w:t>
      </w:r>
      <w:r>
        <w:t>debesīs mūžīgi.</w:t>
      </w:r>
    </w:p>
    <w:p w:rsidR="00903BD3" w:rsidRDefault="00294FF8">
      <w:pPr>
        <w:pStyle w:val="Virsraksts3"/>
      </w:pPr>
      <w:r>
        <w:t>Vārda dzirdēšana vai nedzirdēšana (Jāņa 1:9–13)</w:t>
      </w:r>
    </w:p>
    <w:p w:rsidR="00903BD3" w:rsidRDefault="00294FF8">
      <w:pPr>
        <w:pStyle w:val="Body"/>
      </w:pPr>
      <w:r>
        <w:t xml:space="preserve">Mūsu apakšvirsrakstu šeit var pārformulēt arī kā “redzēt vai neredzēt Vārdu”. Šķiet muļķīgi noliegt gaismu, kas mūs apgaismo, tāpat arī ir neracionāli, ja mums ir ausis, lai dzirdētu, bet mēs </w:t>
      </w:r>
      <w:r>
        <w:t>tās aizdarām, lai nedzirdētu. Patiesības balss ir skaļa un skaidra, bet cilvēki izvēlas padarīt ausis kurlas, tādējādi evaņģēlija krāšņā gaisma tiek izkliedēta visapkārt, bet cilvēki pieņem tumsu. Ļoti reālā nozīmē šī parādība ir daļa no netaisnības noslēp</w:t>
      </w:r>
      <w:r>
        <w:t>uma.</w:t>
      </w:r>
    </w:p>
    <w:p w:rsidR="00903BD3" w:rsidRDefault="00294FF8">
      <w:pPr>
        <w:pStyle w:val="Body"/>
      </w:pPr>
      <w:r>
        <w:lastRenderedPageBreak/>
        <w:t>Šāda sacelšanās mums atgādina par Dieva izbrīnu par Viņa ļaudīm par nepareizām izvēlēm, kurām nav nekādas jēgas. “Nē, tas vārds ir ļoti tuvu pie tevis, tavā mutē un tavā sirdī, lai tu to pildītu. . . . Es šodien piesaucu debesis un zemi kā lieciniekus</w:t>
      </w:r>
      <w:r>
        <w:t xml:space="preserve"> pret jums, ka lieku jūsu priekšā dzīvību un nāvi, svētību un lāstu; tad nu izvēlies dzīvību, ka dzīvotu gan tu, gan tavi pēcnācēji.” </w:t>
      </w:r>
      <w:r>
        <w:rPr>
          <w:i/>
          <w:iCs/>
        </w:rPr>
        <w:t>(5. Moz. 30:14, 19)</w:t>
      </w:r>
      <w:r>
        <w:t>. Sacelšanās pret Dieva gaismu un dzīvību, izvēloties tumsu un nāvi, ir tikai sekošana Lucifera traģisk</w:t>
      </w:r>
      <w:r>
        <w:t xml:space="preserve">ajam piemēram. </w:t>
      </w:r>
    </w:p>
    <w:p w:rsidR="00903BD3" w:rsidRDefault="00294FF8">
      <w:pPr>
        <w:pStyle w:val="Virsraksts3"/>
      </w:pPr>
      <w:r>
        <w:t xml:space="preserve">Atkārtotas tēmas — ticība/neticība </w:t>
      </w:r>
    </w:p>
    <w:p w:rsidR="00903BD3" w:rsidRDefault="00294FF8">
      <w:pPr>
        <w:pStyle w:val="Body"/>
      </w:pPr>
      <w:r>
        <w:t>Dievs ir devis visām savām radībām izvēles brīvību, lai tās varētu Viņu brīvi mīlēt. Tomēr bieži vien viņi šo brīvību ļaunprātīgi un nepareizi izmanto, kaitējot paši sev. Daži iet tik tālu, ka saka, ka je</w:t>
      </w:r>
      <w:r>
        <w:t xml:space="preserve">bkura izvēle — nepareiza vai pareiza — ir laba, ja vien mēs izvēlamies. Galu galā viņi apgalvo, ka Kristus nāve pie krusta dod viņiem izvēles brīvību un imunitāti pret šīs izvēles sekām. </w:t>
      </w:r>
    </w:p>
    <w:p w:rsidR="00903BD3" w:rsidRDefault="00294FF8">
      <w:pPr>
        <w:pStyle w:val="Body"/>
      </w:pPr>
      <w:r>
        <w:t>Taču šāda domāšana ir bīstama, jo tā mudina cilvēkus būt vieglprātīg</w:t>
      </w:r>
      <w:r>
        <w:t>iem attiecībā uz savu izvēli. Iemesls, kāpēc Jēzus mira pie krusta, bija glābt mūs no mūsu grēkiem un dāvāt mums dzīvību. Izvēles brīvība tika piešķirta cilvēcei pirms krusta un norāda uz Ēdenes dārzu. Tāpēc, lai gan izvēles brīvība cilvēcei ir pieejama vi</w:t>
      </w:r>
      <w:r>
        <w:t>enmēr, mums ir jāmudina tie, kas atrodas lēmumu ielejā, izvēlēties to, kas Dieva acīs ir pareizi. Daži saka, ka iznākumam nav tik lielas nozīmes, jo visi izšķērdētāji galu galā atgriežas pie Dieva. Tomēr daudzi tā nedara, lai gan Dievs vienmēr ir gatavs pi</w:t>
      </w:r>
      <w:r>
        <w:t>edot un atgriezt pie sevis apmaldījušos, ja viņi izvēlas ticēt Viņam.</w:t>
      </w:r>
    </w:p>
    <w:p w:rsidR="00903BD3" w:rsidRDefault="00294FF8">
      <w:pPr>
        <w:pStyle w:val="Virsraksts3"/>
      </w:pPr>
      <w:r>
        <w:t xml:space="preserve">Tēmas, kas atkārtojas — godība (Jāņa 17:1–5) </w:t>
      </w:r>
    </w:p>
    <w:p w:rsidR="00903BD3" w:rsidRDefault="00294FF8">
      <w:pPr>
        <w:pStyle w:val="Body"/>
      </w:pPr>
      <w:r>
        <w:t>Zinādams, ka Viņa stunda ir pienākusi, Jēzus bija gatavs uz uz krustu. Taču Viņš arī raudzījās uz prieku un godību, kas Viņu sagaidīja. Kopī</w:t>
      </w:r>
      <w:r>
        <w:t>gā glābšanas misija, par kuru Tēvs un Dēls bija vienojušies jau pirms pasaules radīšanas, drīz tiks veiksmīgi īstenota. Drīz vien velns tiks sakauts pie krusta.</w:t>
      </w:r>
    </w:p>
    <w:p w:rsidR="00903BD3" w:rsidRDefault="00294FF8">
      <w:pPr>
        <w:pStyle w:val="Body"/>
      </w:pPr>
      <w:r>
        <w:t>Kristus savā varonīgajā darbā, lai glābtu tos, kas Viņam tic, nolaidās līdz bedres zemākajam pu</w:t>
      </w:r>
      <w:r>
        <w:t xml:space="preserve">nktam, lai tiktu augšāmcelts godībā. Pāvils apliecina šo faktu, sakot, ka Kristus “pazemojās, kļūdams paklausīgs līdz nāvei, līdz pat krusta nāvei! Tāpēc arī Dievs Viņu ļoti paaugstinājis un dāvinājis Viņam Vārdu pāri visiem vārdiem.” </w:t>
      </w:r>
      <w:r>
        <w:rPr>
          <w:i/>
          <w:iCs/>
        </w:rPr>
        <w:t>(Fil. 2:8, 9)</w:t>
      </w:r>
      <w:r>
        <w:t>. Vai re</w:t>
      </w:r>
      <w:r>
        <w:t>dzat, kā Pāvils pretnostata prieku un kaunu Kristus glābšanas darbībā? Tāpēc varam teikt, ka Kristus cerības uz pasaules glābšanu bija brīnišķīgs piedzīvojums, neskatoties uz kaunu, ko Viņš pārcieta pie krusta. Jēzus “Viņam sagaidāmā prieka vietā krustu ir</w:t>
      </w:r>
      <w:r>
        <w:t xml:space="preserve"> pacietis, par kaunu nebēdādams, un ir nosēdies Dieva tronim pa labai rokai.” </w:t>
      </w:r>
      <w:r>
        <w:rPr>
          <w:i/>
          <w:iCs/>
        </w:rPr>
        <w:t>(Ebr.  12:2)</w:t>
      </w:r>
      <w:r>
        <w:t>.</w:t>
      </w:r>
    </w:p>
    <w:p w:rsidR="00903BD3" w:rsidRDefault="00294FF8">
      <w:pPr>
        <w:pStyle w:val="Virsraksts2"/>
      </w:pPr>
      <w:r>
        <w:rPr>
          <w:caps/>
        </w:rPr>
        <w:t>III DAĻA — Pielietojums dzīvē</w:t>
      </w:r>
    </w:p>
    <w:p w:rsidR="00903BD3" w:rsidRDefault="00294FF8">
      <w:pPr>
        <w:pStyle w:val="Body"/>
      </w:pPr>
      <w:r>
        <w:t>Pārdomājiet un atbildiet uz sekojošiem jautājumiem:</w:t>
      </w:r>
    </w:p>
    <w:p w:rsidR="00903BD3" w:rsidRDefault="00294FF8">
      <w:pPr>
        <w:pStyle w:val="BodyNumbered"/>
        <w:numPr>
          <w:ilvl w:val="0"/>
          <w:numId w:val="4"/>
        </w:numPr>
      </w:pPr>
      <w:r>
        <w:t>Attiecībā uz Vārdu: Kā Kristus vārdi (Vārds) pārstāvēja Kristu, kad Viņš bija šeit</w:t>
      </w:r>
      <w:r>
        <w:t>, šajā pasaulē?</w:t>
      </w:r>
    </w:p>
    <w:p w:rsidR="00903BD3" w:rsidRDefault="00294FF8">
      <w:pPr>
        <w:pStyle w:val="BodyNumbered"/>
        <w:numPr>
          <w:ilvl w:val="0"/>
          <w:numId w:val="2"/>
        </w:numPr>
      </w:pPr>
      <w:r>
        <w:t>Vai jūs kādreiz ir pārņēmušas šaubas par Dieva Tēva raksturu? Kāpēc jā vai kāpēc nē? Rūpīgi pārdomājiet Jēzus vārdus Filipam, ka Viņu redzēt ir tas pats, kas redzēt Tēvu. Kā šie vārdi var nomierināt jūsu šaubas?</w:t>
      </w:r>
    </w:p>
    <w:p w:rsidR="00903BD3" w:rsidRDefault="00294FF8">
      <w:pPr>
        <w:pStyle w:val="BodyNumbered"/>
        <w:numPr>
          <w:ilvl w:val="0"/>
          <w:numId w:val="2"/>
        </w:numPr>
      </w:pPr>
      <w:r>
        <w:t>Kā vārdi “unikāls” un “vienp</w:t>
      </w:r>
      <w:r>
        <w:t>iedzimušais” ir saistīti ar vienreizējo glābšanu, kas mums tiek piedāvāta Kristū?</w:t>
      </w:r>
    </w:p>
    <w:p w:rsidR="00903BD3" w:rsidRDefault="00294FF8">
      <w:pPr>
        <w:pStyle w:val="BodyNumbered"/>
        <w:numPr>
          <w:ilvl w:val="0"/>
          <w:numId w:val="2"/>
        </w:numPr>
      </w:pPr>
      <w:r>
        <w:t>Kristus saglabās savu cilvēcisko dabu mūžībā. Viņš patiešām mainīja savu mūžīgo dabu uz visiem laikiem, kļūdams pilnīgi cilvēcisks un pilnīgi dievišķs. Kā šī realitāte ietekm</w:t>
      </w:r>
      <w:r>
        <w:t>ē jūsu dzīvi tagad un jūsu cerības attiecībā uz nākotni?</w:t>
      </w:r>
    </w:p>
    <w:p w:rsidR="00903BD3" w:rsidRDefault="00294FF8">
      <w:pPr>
        <w:pStyle w:val="BodyNumbered"/>
        <w:numPr>
          <w:ilvl w:val="0"/>
          <w:numId w:val="2"/>
        </w:numPr>
      </w:pPr>
      <w:r>
        <w:lastRenderedPageBreak/>
        <w:t>Ja mēs ticētu, ka Jēzus nevis glāba mūs no mūsu grēkiem, bet gan nomira, lai dotu mums izvēles brīvību, kāda būtu šādas domāšanas ietekme uz izšķirošo lēmumu pieņemšanu paklausības un nepaklausības j</w:t>
      </w:r>
      <w:r>
        <w:t>autājumos? Daži domā, ka Dievs ir neitrāls attiecībā uz mūsu lēmumu pieņemšanu. Ja tas tā būtu, kā jūs šo uzskatu saskaņotu ar to, ka Dievs mudina mūs pieņemt pareizus lēmumus?</w:t>
      </w:r>
    </w:p>
    <w:p w:rsidR="00903BD3" w:rsidRDefault="00294FF8">
      <w:pPr>
        <w:pStyle w:val="BodyNumbered"/>
        <w:numPr>
          <w:ilvl w:val="0"/>
          <w:numId w:val="2"/>
        </w:numPr>
      </w:pPr>
      <w:r>
        <w:t>Par kaunu un godību: Kā jūs savienojat šos divus jēdzienus Kristus dzīvē un kal</w:t>
      </w:r>
      <w:r>
        <w:t>pošanā? Vai esat kādreiz piedzīvojuši, ka esat kaunināti Kristus dēļ? Kā šī pieredze var novest pie tā, ka tiekat pagodināts Dieva priekšā?</w:t>
      </w:r>
      <w:r>
        <w:rPr>
          <w:rFonts w:ascii="Arial Unicode MS" w:hAnsi="Arial Unicode MS"/>
        </w:rPr>
        <w:br w:type="page"/>
      </w:r>
    </w:p>
    <w:p w:rsidR="00903BD3" w:rsidRDefault="00294FF8">
      <w:pPr>
        <w:pStyle w:val="Virsraksts3"/>
      </w:pPr>
      <w:r>
        <w:lastRenderedPageBreak/>
        <w:t>Ceturtā tēma</w:t>
      </w:r>
    </w:p>
    <w:p w:rsidR="00903BD3" w:rsidRDefault="00294FF8">
      <w:pPr>
        <w:pStyle w:val="Virsraksts1"/>
      </w:pPr>
      <w:r>
        <w:t>Liecinieki par Kristu kā Mesiju</w:t>
      </w:r>
    </w:p>
    <w:p w:rsidR="00903BD3" w:rsidRDefault="00294FF8">
      <w:pPr>
        <w:pStyle w:val="Virsraksts2"/>
        <w:rPr>
          <w:b w:val="0"/>
          <w:bCs w:val="0"/>
        </w:rPr>
      </w:pPr>
      <w:r>
        <w:t>I DAĻA — PĀRSKATS</w:t>
      </w:r>
    </w:p>
    <w:p w:rsidR="00903BD3" w:rsidRDefault="00294FF8">
      <w:pPr>
        <w:pStyle w:val="Virsraksts2"/>
        <w:spacing w:before="0"/>
      </w:pPr>
      <w:r>
        <w:t>Studiju fokuss:</w:t>
      </w:r>
      <w:r>
        <w:rPr>
          <w:b w:val="0"/>
          <w:bCs w:val="0"/>
        </w:rPr>
        <w:t xml:space="preserve"> </w:t>
      </w:r>
      <w:r>
        <w:rPr>
          <w:b w:val="0"/>
          <w:bCs w:val="0"/>
          <w:i/>
          <w:iCs/>
        </w:rPr>
        <w:t>Jāņa 1:35–39, Jāņa 1:43–46</w:t>
      </w:r>
    </w:p>
    <w:p w:rsidR="00903BD3" w:rsidRDefault="00294FF8">
      <w:pPr>
        <w:pStyle w:val="Body"/>
      </w:pPr>
      <w:r>
        <w:t xml:space="preserve">Jēzus, </w:t>
      </w:r>
      <w:r>
        <w:t>visas patiesības Avots, izgaismoja pasauli ar patiesības gaismu. Šādā veidā Viņš palielināja gaismas daudzumu, kas dots ikvienam šajā pasaulē dzimušajam. Neraugoties uz pārliecinošu pierādījumu pārpilnību, daži Kristus laikā izvēlējās ietērpties tumsā. Sav</w:t>
      </w:r>
      <w:r>
        <w:t>os aizspriedumos un lepnībā viņi nolēma nedzirdēt patiesību un neredzēt gaismu. Dievs ir sarūgtināts, kad tā notiek, bet savā mīlestībā Viņš ļauj mums izdarīt izvēles, pat nepareizas.</w:t>
      </w:r>
    </w:p>
    <w:p w:rsidR="00903BD3" w:rsidRDefault="00294FF8">
      <w:pPr>
        <w:pStyle w:val="Body"/>
      </w:pPr>
      <w:r>
        <w:t>Šajā stundā tiks izceltas dažu Jēzus aculiecinieku liecības, piemēram, J</w:t>
      </w:r>
      <w:r>
        <w:t>āņa Kristītāja un viņa divu mācekļu — proti, Andreja un Jāņa — liecības. Mēs aplūkosim arī Filipa un Nātānaēla aculiecinieku liecības, kā arī farizeja un ievērojama sinedrija locekļa Nikodēma liecību, kurš atvēra savu sirdi Dieva patiesības gaismai. Viņa l</w:t>
      </w:r>
      <w:r>
        <w:t>iecība sola būt spēcīga un pārliecinoša, jo viņš daudz riskēja, iestājoties pret saviem ietekmīgajiem kolēģiem. Nakts sarunā ar Jēzu Kristus lūpās izskanēja Bībeles skaistākais apsolījums: “Jo tik ļoti Dievs pasauli mīlējis, ka Viņš devis Savu vienpiedzimu</w:t>
      </w:r>
      <w:r>
        <w:t xml:space="preserve">šo Dēlu, lai neviens, kas Viņam tic, nepazustu, bet dabūtu mūžīgo dzīvību.” </w:t>
      </w:r>
      <w:r>
        <w:rPr>
          <w:i/>
          <w:iCs/>
        </w:rPr>
        <w:t>(Jņ. 3:16)</w:t>
      </w:r>
      <w:r>
        <w:t>.</w:t>
      </w:r>
    </w:p>
    <w:p w:rsidR="00903BD3" w:rsidRDefault="00294FF8">
      <w:pPr>
        <w:pStyle w:val="Body"/>
      </w:pPr>
      <w:r>
        <w:t>Atgriežoties pie aculiecinieka Jāņa, jājautā: kāpēc Jānis Kristītājs, kuru cilvēki cienīja un apbrīnoja, būtu sniedzis pasaulei ko citu, nevis patiesu liecību par Jēzu?</w:t>
      </w:r>
      <w:r>
        <w:t xml:space="preserve"> Jānis ietvēra visu evaņģēliju savā apgalvojumā, ka Jēzus patiešām ir pravietotais “Dieva Jērs, kas nes pasaules grēku.” </w:t>
      </w:r>
      <w:r>
        <w:rPr>
          <w:i/>
          <w:iCs/>
        </w:rPr>
        <w:t>(Jņ. 1:29)</w:t>
      </w:r>
      <w:r>
        <w:t>, šis pravietojums tagad piepildījās cilvēku acu priekšā. Vai mums, saskaroties ar šādu aculiecinieku liecībām, nevajadzētu b</w:t>
      </w:r>
      <w:r>
        <w:t>ūt pilnīgi pārliecinātiem, ka Kristus ir mūsu dzīvais Glābējs un Kungs?</w:t>
      </w:r>
    </w:p>
    <w:p w:rsidR="00903BD3" w:rsidRDefault="00294FF8">
      <w:pPr>
        <w:pStyle w:val="Virsraksts2"/>
        <w:rPr>
          <w:caps/>
        </w:rPr>
      </w:pPr>
      <w:r>
        <w:rPr>
          <w:caps/>
        </w:rPr>
        <w:t>II DAĻA — Komentārs</w:t>
      </w:r>
    </w:p>
    <w:p w:rsidR="00903BD3" w:rsidRDefault="00294FF8">
      <w:pPr>
        <w:pStyle w:val="Virsraksts3"/>
      </w:pPr>
      <w:r>
        <w:t>Jāņa Kristītāja liecība</w:t>
      </w:r>
    </w:p>
    <w:p w:rsidR="00903BD3" w:rsidRDefault="00294FF8">
      <w:pPr>
        <w:pStyle w:val="Body"/>
      </w:pPr>
      <w:r>
        <w:t xml:space="preserve">Kristus laikā jūdiem bija savi priekšstati par nākamo Mesiju, un viņi bija nelokāmi pārliecināti, ka viss atbilst viņu rūpīgi izstrādātajām </w:t>
      </w:r>
      <w:r>
        <w:t>shēmām. Viņiem bija aizdomas, ka Jānis Kristītājs, iespējams, ir gaidāmais Mesija, taču viņš liecināja, ka viņš ir tikai patiesā Mesijas priekšgājējs, Dieva pravietiski sūtīts, lai sagatavotu Viņam ceļu. Drīz pēc tam Jānis norādīja uz Jēzu kā uz “Dieva Jēr</w:t>
      </w:r>
      <w:r>
        <w:t>u”. Taču Jēzus un Viņa upuris par mūsu grēkiem neatbilda jūdu vadoņu gaidām par ķēnišķu zemes Mesiju, kas uzvarēs viņu apspiedējus un valdīs pār viņiem un galu galā pār visu pasauli.</w:t>
      </w:r>
    </w:p>
    <w:p w:rsidR="00903BD3" w:rsidRDefault="00294FF8">
      <w:pPr>
        <w:pStyle w:val="Body"/>
      </w:pPr>
      <w:r>
        <w:t>Arī mūsdienās daži skeptiķi īpaši neņem vērā Bībelē pausto upura jēdzienu</w:t>
      </w:r>
      <w:r>
        <w:t xml:space="preserve">. Viņi norāda uz Kristus upuri, lai attaisnotu savu vienaldzību. Šie skeptiķi apgalvo, ka Jēzum nebija nepieciešams izliet savas asinis, lai glābtu grēcīgo cilvēci, jo Viņš varēja mūs glābt, vienkārši izrādot savu mīlestību un darot brīnumus. Bet dzīvība, </w:t>
      </w:r>
      <w:r>
        <w:t>kā saka Bībele, ir asinīs, un pazudušai cilvēcei bija vajadzīga dzīvība, kas ir Dēlā. Eņģeļi nevarēja veikt šo varoņdarbu cilvēces labā, jo arī viņi aizņemas dzīvību no dzīvības Īpašnieka. Kāpēc gan citādi Dievs būtu pavēlējis neskaitāmus nevainīgu dzīvnie</w:t>
      </w:r>
      <w:r>
        <w:t xml:space="preserve">ku upurus, ja ne tādēļ, lai norādītu uz Kristus nevainīgo asiņu nepieciešamību grēku piedošanai un mūžīgās dzīvības dāvināšanai? </w:t>
      </w:r>
    </w:p>
    <w:p w:rsidR="00903BD3" w:rsidRDefault="00294FF8">
      <w:pPr>
        <w:pStyle w:val="Body"/>
      </w:pPr>
      <w:r>
        <w:t xml:space="preserve">Šī iemesla dēļ Jānis nepārprotami sacīja, ka “Es neesmu Kristus” </w:t>
      </w:r>
      <w:r>
        <w:rPr>
          <w:i/>
          <w:iCs/>
        </w:rPr>
        <w:t>(Jņ. 1:20)</w:t>
      </w:r>
      <w:r>
        <w:t xml:space="preserve"> vai Gaisma, bet tikai liecinieks, kas piepilda Bīb</w:t>
      </w:r>
      <w:r>
        <w:t xml:space="preserve">eles pravietojumu. Divas reizes Jānis apstiprināja, ka </w:t>
      </w:r>
      <w:r>
        <w:lastRenderedPageBreak/>
        <w:t>Jēzus patiešām ir Dieva Jērs, upurēšanas sistēmas piepildījums un kulminācija. Šo patiesību viņš izteica pūlim tajā brīdī, kad viņš ieraudzīja Jēzu, un to pašu patiesību viņš apstiprināja arī diviem sa</w:t>
      </w:r>
      <w:r>
        <w:t xml:space="preserve">viem mācekļiem </w:t>
      </w:r>
      <w:r>
        <w:rPr>
          <w:i/>
          <w:iCs/>
        </w:rPr>
        <w:t>(sk. Jņ. 1:29, 36)</w:t>
      </w:r>
      <w:r>
        <w:t>.</w:t>
      </w:r>
    </w:p>
    <w:p w:rsidR="00903BD3" w:rsidRDefault="00294FF8">
      <w:pPr>
        <w:pStyle w:val="Body"/>
      </w:pPr>
      <w:r>
        <w:t>Jānis Kristītājs, Jēzus kristīšanas notikumu aculiecinieks, dzirdēja Tēva balsi, kas pasludināja, ka Jēzus ir Viņa mīļais Dēls, uz ko Viņam labs prāts. Arī Svētais Gars nolaidās un palika uz Jēzus, ar to Dievs pārliecināj</w:t>
      </w:r>
      <w:r>
        <w:t xml:space="preserve">a Jāni par Glābēja dievišķību. Tādēļ Jānis sacīja: “Es esmu redzējis un liecinājis, ka Viņš ir Dieva Dēls.” </w:t>
      </w:r>
      <w:r>
        <w:rPr>
          <w:i/>
          <w:iCs/>
        </w:rPr>
        <w:t>(Jņ. 1:34)</w:t>
      </w:r>
      <w:r>
        <w:t xml:space="preserve">. Ņemot vērā šo pasludinājumu, var jautāt, cik daudz vēl pierādījumu skeptiķim nepieciešams, lai ticētu. Diemžēl, ja kāds izvēlas vienmēr </w:t>
      </w:r>
      <w:r>
        <w:t>šaubīties, tad viņš ieslēdz sevi tumsas apmetnī.</w:t>
      </w:r>
    </w:p>
    <w:p w:rsidR="00903BD3" w:rsidRDefault="00294FF8">
      <w:pPr>
        <w:pStyle w:val="Virsraksts3"/>
      </w:pPr>
      <w:r>
        <w:t xml:space="preserve">Divi Jāņa mācekļi (Jāņa 1:35–39) </w:t>
      </w:r>
    </w:p>
    <w:p w:rsidR="00903BD3" w:rsidRDefault="00294FF8">
      <w:pPr>
        <w:pStyle w:val="Body"/>
      </w:pPr>
      <w:r>
        <w:t xml:space="preserve">Divi Jāņa Kristītāja mācekļi, proti, evaņģēlija autors Jānis un Andrejs, jau bija dzirdējuši Jāņa sludināšanu par Vecās derības pravietojumu piepildījumu Kristū. Tāpēc, kad </w:t>
      </w:r>
      <w:r>
        <w:t>viņu skolotājs vērsa viņu uzmanību uz Jēzu, lielo Skolotāju, kas stāvēja viņu priekšā, viņi ticēja un vēlējās Viņam sekot. Andrejs un Jānis, tāpat kā farizeji, varēja kritizēt un nosodīt katru Jēzus vārdu un soli, taču viņi izvēlējās ticēt Gara pārliecībai</w:t>
      </w:r>
      <w:r>
        <w:t>. Viņiem arī bija jāuzticas Jāņa Kristītāja sniegto neapstrīdamo Bībeles liecību nopietnumam un patiesumam.</w:t>
      </w:r>
    </w:p>
    <w:p w:rsidR="00903BD3" w:rsidRDefault="00294FF8">
      <w:pPr>
        <w:pStyle w:val="Body"/>
      </w:pPr>
      <w:r>
        <w:t>Var uzdot jautājumu, no kurienes mēs zinām, ka minētais otrais māceklis bija Jānis Mīļotais? Andrejs ir pieminēts konkrēti vārdā, bet Jānis, iespē</w:t>
      </w:r>
      <w:r>
        <w:t>jams, būdams pieticīgs vai atturīgs attiecībā uz sevis nosaukšanu vārdā, patiešām ir šis otrais māceklis. Andrejs bija tas, kurš iepazīstināja savu brāli Pēteri ar Jēzu. Andrejs, Pēteris un Jānis bija pirmie trīs vīri, kas veidoja sākotnējo divpadsmit māce</w:t>
      </w:r>
      <w:r>
        <w:t xml:space="preserve">kļu kodolu. “Atstājuši Jāni [Kristītāju], tie gāja meklēt Jēzu. Viens no šiem diviem bija Andrejs, Sīmaņa brālis, otrs — evaņģēlists Jānis. Tie kļuva par pirmajiem Kristus mācekļiem.” (Elēna G. Vaita, </w:t>
      </w:r>
      <w:r>
        <w:rPr>
          <w:i/>
          <w:iCs/>
        </w:rPr>
        <w:t>Laikmetu Ilgas</w:t>
      </w:r>
      <w:r>
        <w:t xml:space="preserve">, 138. lpp.). </w:t>
      </w:r>
    </w:p>
    <w:p w:rsidR="00903BD3" w:rsidRDefault="00294FF8">
      <w:pPr>
        <w:pStyle w:val="Body"/>
      </w:pPr>
      <w:r>
        <w:t>Acīmredzot šie divi mācekļ</w:t>
      </w:r>
      <w:r>
        <w:t>i, Andrejs un Jānis, bija ļoti ieinteresēti par Jēzus kā Mesiju un apbrīnojamo patiesību, ko Viņš viņiem varētu piedāvāt. Ievērojiet viņu zīmīgo atbildi uz Jēzus jautājumu, kad viņi sāka sekot Viņam. “Ko jūs meklējat?,” Viņš jautāja. Pretēji mūsu gaidītaja</w:t>
      </w:r>
      <w:r>
        <w:t xml:space="preserve">m, viņi jautāja par Viņa dzīvesvietu: “Kur tu mājo?” </w:t>
      </w:r>
      <w:r>
        <w:rPr>
          <w:i/>
          <w:iCs/>
        </w:rPr>
        <w:t>(Jņ. 1:38)</w:t>
      </w:r>
      <w:r>
        <w:t>. Viņi ne tikai vēlējās sekot Jēzum, viņi vēlējās palikt pie Viņa, lai uzzinātu vairāk par Viņa misiju. Un viņi palika kopā ar Jēzu visu atlikušo dienu, uzzinot par Viņu pārsteidzošas lietas. K</w:t>
      </w:r>
      <w:r>
        <w:t xml:space="preserve">ā ar mums šodien? Vai mēs vēlamies tikai ticēt Jēzum, bet nevēlamies uzkavēties Viņa klātbūtnē? Vai mēs baudām Viņa sabiedrību? Patiešām, vienīgais veids, kā mūsu dzīve var mainīties, ir skatīties uz Viņu, kā Jānis bija pamācījis savus mācekļus. </w:t>
      </w:r>
    </w:p>
    <w:p w:rsidR="00903BD3" w:rsidRDefault="00294FF8">
      <w:pPr>
        <w:pStyle w:val="Virsraksts3"/>
      </w:pPr>
      <w:r>
        <w:t>Filips un</w:t>
      </w:r>
      <w:r>
        <w:t xml:space="preserve"> Nātānaēls (Jāņa 1:43–46)</w:t>
      </w:r>
    </w:p>
    <w:p w:rsidR="00903BD3" w:rsidRDefault="00294FF8">
      <w:pPr>
        <w:pStyle w:val="Body"/>
      </w:pPr>
      <w:r>
        <w:t>No Andreja, Jāņa un Pētera mēs tagad pievērsīsimies Filipam un Nātānaēlam. Filips, jūtot, ka viņa draugs Nātānaēls ir nedaudz aizspriedumains un noteikti nav lētticīgs, mēģināja sniegt pārliecinošākus pierādījumus par Mesiju no Mo</w:t>
      </w:r>
      <w:r>
        <w:t xml:space="preserve">zus un praviešiem. Kad Nātānaēls šaubījās, vai ticēt, dzirdot, ka Jēzus ir no Nācaretes, Filips ar viņu nediskutēja un nestrīdējās, bet vienkārši aicināja viņu: “Nāc un redzi!” </w:t>
      </w:r>
      <w:r>
        <w:rPr>
          <w:i/>
          <w:iCs/>
        </w:rPr>
        <w:t>(Jņ. 1:46)</w:t>
      </w:r>
      <w:r>
        <w:t>. Ievērojiet, ka Jēzus izmantoja to pašu pieeju arī attiecībā uz Andr</w:t>
      </w:r>
      <w:r>
        <w:t xml:space="preserve">eju un Jāni, kad Viņš aicināja viņus nākt un pašiem redzēt. </w:t>
      </w:r>
    </w:p>
    <w:p w:rsidR="00903BD3" w:rsidRDefault="00294FF8">
      <w:pPr>
        <w:pStyle w:val="Body"/>
      </w:pPr>
      <w:r>
        <w:t>Pavadīt laiku kopā ar Kristu ir kaut kas spēcīgs un pārveidojošs. Mēs varam diskutēt un argumentēt ar citiem par labu patiesībai teoloģijā un filosofijā, bet galu galā mūsu liecība ir visefektīvā</w:t>
      </w:r>
      <w:r>
        <w:t>kā, kad mēs laipni un nopietni aicinām viņus pašiem atklāt Jēzu. Savā liecināšanā mums jākoncentrējas uz prioritāti palīdzēt citiem personīgi iepazīt Jēzu, un tad daudzi iebildumi vai šaubas var izzust. Mācīt doktrīnas, protams, ir svarīgi, bet mums ir jās</w:t>
      </w:r>
      <w:r>
        <w:t xml:space="preserve">āk ar Jēzu, kas ir visas zināšanas pamatā. </w:t>
      </w:r>
    </w:p>
    <w:p w:rsidR="00903BD3" w:rsidRDefault="00294FF8">
      <w:pPr>
        <w:pStyle w:val="Body"/>
      </w:pPr>
      <w:r>
        <w:t xml:space="preserve">Ir svarīgi pamanīt kontrastu starp to, kā Nātānaēls uzlūkoja Jēzu, un to, kā Jēzus uzlūkoja viņu. Nātānaēls uzskatīja, ka Jēzus nav labs tikai tāpēc, ka Viņš bija no Nācaretes. </w:t>
      </w:r>
      <w:r>
        <w:lastRenderedPageBreak/>
        <w:t>Diemžēl arī mēs dažkārt darām to pa</w:t>
      </w:r>
      <w:r>
        <w:t>šu attiecībā uz citiem. Mēs viņus ieslogām noteiktās kastītēs, pamatojoties uz viņu tautību, rasi, kultūru vai citām atšķirībām, ko redzam. Pretēji Nātānaēla sākotnējam vērtējumam, Jēzus bija labvēlīgi noskaņots pret šo topošo mācekli. Kad Jēzus viņu ierau</w:t>
      </w:r>
      <w:r>
        <w:t xml:space="preserve">dzīja, Viņš sacīja: “Redzi, patiesi israēlietis, kurā nav viltības!” </w:t>
      </w:r>
      <w:r>
        <w:rPr>
          <w:i/>
          <w:iCs/>
        </w:rPr>
        <w:t>(Jņ. 1:47) —</w:t>
      </w:r>
      <w:r>
        <w:t xml:space="preserve"> patiesi iedrošinošs komentārs, kas mudināja Nātānaēlu uzzināt vairāk par šo Nācarieti. Kad Nātānaēls bija liecinieks Jēzus pravietiskajām spējām, viņš nekavējoties noticēja. </w:t>
      </w:r>
      <w:r>
        <w:t xml:space="preserve">“Rabi, Tu esi Dieva Dēls, Tu esi Israēla Ķēniņš!” </w:t>
      </w:r>
      <w:r>
        <w:rPr>
          <w:i/>
          <w:iCs/>
        </w:rPr>
        <w:t>(Jņ. 1:49)</w:t>
      </w:r>
      <w:r>
        <w:t>.</w:t>
      </w:r>
    </w:p>
    <w:p w:rsidR="00903BD3" w:rsidRDefault="00294FF8">
      <w:pPr>
        <w:pStyle w:val="Virsraksts3"/>
      </w:pPr>
      <w:r>
        <w:t>Nikodēma liecība (Jāņa 3:1–21)</w:t>
      </w:r>
    </w:p>
    <w:p w:rsidR="00903BD3" w:rsidRDefault="00294FF8">
      <w:pPr>
        <w:pStyle w:val="Body"/>
      </w:pPr>
      <w:r>
        <w:t>Jānis savā stāstījumā par Jēzu izceļas kā evaņģēlija autors, kurš apraksta personīgas tikšanās reizes, kas Jēzum bija ar atsevišķiem cilvēkiem, piemēram, ar Nikodē</w:t>
      </w:r>
      <w:r>
        <w:t>mu un samariešu sievieti. Šajās tikšanās reizēs Jēzus neizrādīja favorītismu kādam cilvēkam iepretim kādiem citiem. Drīzāk Jēzus centās jēgpilni sadarboties ar visiem, kas bija atvērti patiesībai, neatkarīgi no tā, vai tas bija augsti vērtēts jūdu līderis,</w:t>
      </w:r>
      <w:r>
        <w:t xml:space="preserve"> piemēram, Nikodēms, vai nicinātā samariete.</w:t>
      </w:r>
    </w:p>
    <w:p w:rsidR="00903BD3" w:rsidRDefault="00294FF8">
      <w:pPr>
        <w:pStyle w:val="Body"/>
      </w:pPr>
      <w:r>
        <w:t xml:space="preserve">Nikodēms bija farizejs un nozīmīgs sinedrija loceklis, kas jūdaismā kalpoja kā augstākā tiesu sistēma, kas bija vistuvāk pašpārvaldei. Vārds “sinedrijs” cēlies no grieķu vārda </w:t>
      </w:r>
      <w:r>
        <w:rPr>
          <w:i/>
          <w:iCs/>
        </w:rPr>
        <w:t>sunedrion</w:t>
      </w:r>
      <w:r>
        <w:t>, kas burtiski nozīmē “pad</w:t>
      </w:r>
      <w:r>
        <w:t>ome”. Saskaņā ar Mateja evaņģēliju 27:41 tajā bija 71 loceklis, kas sastāvēja no trim daļām:</w:t>
      </w:r>
    </w:p>
    <w:p w:rsidR="00903BD3" w:rsidRDefault="00294FF8">
      <w:pPr>
        <w:pStyle w:val="BodyNumbered"/>
        <w:numPr>
          <w:ilvl w:val="0"/>
          <w:numId w:val="5"/>
        </w:numPr>
      </w:pPr>
      <w:r>
        <w:t xml:space="preserve">Augstie priesteri (valdošais augstais priesteris, atvaļinātie augstie priesteri un augstā priestera ģimenes locekļi). Šajā blokā pārsvarā bija saduķeji. </w:t>
      </w:r>
    </w:p>
    <w:p w:rsidR="00903BD3" w:rsidRDefault="00294FF8">
      <w:pPr>
        <w:pStyle w:val="BodyNumbered"/>
        <w:numPr>
          <w:ilvl w:val="0"/>
          <w:numId w:val="2"/>
        </w:numPr>
      </w:pPr>
      <w:r>
        <w:t>Rakstu mā</w:t>
      </w:r>
      <w:r>
        <w:t xml:space="preserve">cītāji (pārsvarā farizeji). </w:t>
      </w:r>
    </w:p>
    <w:p w:rsidR="00903BD3" w:rsidRDefault="00294FF8">
      <w:pPr>
        <w:pStyle w:val="BodyNumbered"/>
        <w:numPr>
          <w:ilvl w:val="0"/>
          <w:numId w:val="2"/>
        </w:numPr>
      </w:pPr>
      <w:r>
        <w:t xml:space="preserve">Vecajie, kas bija augstāko aristokrātisko dzimtu pārstāvji. </w:t>
      </w:r>
    </w:p>
    <w:p w:rsidR="00903BD3" w:rsidRDefault="00294FF8">
      <w:pPr>
        <w:pStyle w:val="Body"/>
      </w:pPr>
      <w:r>
        <w:t xml:space="preserve">Augstā priestera amats bija kļuvis korumpēts, un Roma to bieži pirka un pārdeva visaugstākajam solītājam. </w:t>
      </w:r>
    </w:p>
    <w:p w:rsidR="00903BD3" w:rsidRDefault="00294FF8">
      <w:pPr>
        <w:pStyle w:val="Body"/>
      </w:pPr>
      <w:r>
        <w:t>Nikodēma grieķu vārds burtiski nozīmē “uzvarētājs pār tautu</w:t>
      </w:r>
      <w:r>
        <w:t>”. Nikodēms bija pazīstams ar savu bagātību, taču viņš bija arī izcils skolotājs. Viņš ļoti vēlējās satikties ar Jēzu, jo bija dzirdējis par Viņu daudz neparastu lietu. Taču viņam bija jābūt uzmanīgam. Viņš nedrīkstēja darīt neko tādu, kas varētu aizvainot</w:t>
      </w:r>
      <w:r>
        <w:t xml:space="preserve"> viņa kolēģus vadītājus un nodarīt neatgriezenisku kaitējumu viņa attiecībām ar viņiem; tomēr Nikodēms nevarēja ignorēt arī spēcīgos pierādījumus tam, ka Jēzus ir Mesija. Tāpēc viņš tikās ar Jēzu naktī, kur viņš baudīja privātumu, sarunājoties ar Viņu vien</w:t>
      </w:r>
      <w:r>
        <w:t xml:space="preserve">s pret vienu. Jēzus mūs sagaida tur, kur mēs atrodamies savā garīgajā ceļojumā. Viņam ir pilnīgi vienalga, kā mēs pie Viņa atnākam, ja vien mēs nākam ar godīgu sirdi. </w:t>
      </w:r>
    </w:p>
    <w:p w:rsidR="00903BD3" w:rsidRDefault="00294FF8">
      <w:pPr>
        <w:pStyle w:val="Body"/>
      </w:pPr>
      <w:r>
        <w:t>Nikodēmam bija iespēja pārbaudīt Jēzus nevainojamā rakstura un godīguma garīgo izturību.</w:t>
      </w:r>
      <w:r>
        <w:t xml:space="preserve"> Tā rezultātā Nikodēms vēlāk aizstāvēja Jēzu pret sinedriju, kas vēlējās Viņu nosodīt, pat neuzklausot Viņu, kā mēs uzzinām Jāņa 7:51. Ievērojiet Nikodēma pieredzes ar Jēzu attīstību: viņš satikās ar Viņu privāti, uzzinot par patiesu atgriešanos; viņš aizs</w:t>
      </w:r>
      <w:r>
        <w:t>tāvēja Viņu sinedrija priekšā; un tad beigās viņš bija pietiekami drosmīgs, lai palīdzētu noņemt Viņa miesas no krusta apbedīšanai.</w:t>
      </w:r>
    </w:p>
    <w:p w:rsidR="00903BD3" w:rsidRDefault="00294FF8">
      <w:pPr>
        <w:pStyle w:val="Virsraksts2"/>
      </w:pPr>
      <w:r>
        <w:rPr>
          <w:caps/>
        </w:rPr>
        <w:t>III DAĻA — Pielietojums dzīvē</w:t>
      </w:r>
    </w:p>
    <w:p w:rsidR="00903BD3" w:rsidRDefault="00294FF8">
      <w:pPr>
        <w:pStyle w:val="Body"/>
      </w:pPr>
      <w:r>
        <w:t>Pārdomājiet un atbildiet uz sekojošiem jautājumiem:</w:t>
      </w:r>
    </w:p>
    <w:p w:rsidR="00903BD3" w:rsidRDefault="00294FF8">
      <w:pPr>
        <w:pStyle w:val="BodyNumbered"/>
        <w:numPr>
          <w:ilvl w:val="0"/>
          <w:numId w:val="6"/>
        </w:numPr>
      </w:pPr>
      <w:r>
        <w:t>Pārdomājiet Dieva Tēva apliecinājumu savam</w:t>
      </w:r>
      <w:r>
        <w:t xml:space="preserve"> Dēlam kristībās. Vai ir iespējams, ka Dievs kādreiz varētu paskatīties uz jums un teikt to pašu, ko Viņš teica par savu Dēlu, ka jūs esat Viņa mīļais dēls vai meita, pie kura/s Viņam ir labpatika? Pārrunājiet. Veidojot savu atbildi, noteikti izlasiet iedr</w:t>
      </w:r>
      <w:r>
        <w:t>ošinošo atbildi, kas atrodama grāmatas “Laikmetu Ilgas” 113. lappusē, pirmajā rindkopā. Kā jūs pielietosiet šajā rindkopā atrodamo apliecinājumu savā ikdienas dzīvē, un kādu atšķirību tas radīs?</w:t>
      </w:r>
    </w:p>
    <w:p w:rsidR="00903BD3" w:rsidRDefault="00294FF8">
      <w:pPr>
        <w:pStyle w:val="BodyNumbered"/>
        <w:numPr>
          <w:ilvl w:val="0"/>
          <w:numId w:val="2"/>
        </w:numPr>
      </w:pPr>
      <w:r>
        <w:lastRenderedPageBreak/>
        <w:t>Pārdomājiet Jāņa vārdus par Jēzu: “Redzi, Dieva Jērs, kas nes</w:t>
      </w:r>
      <w:r>
        <w:t xml:space="preserve"> pasaules grēku.” </w:t>
      </w:r>
      <w:r>
        <w:rPr>
          <w:i/>
          <w:iCs/>
        </w:rPr>
        <w:t>(Jņ. 1:29)</w:t>
      </w:r>
      <w:r>
        <w:t>. Kāda būtu atšķirība, ja mēs vispirms koncentrētos uz to, lai atbrīvotos no saviem grēkiem, un tikai pēc tam uzlūkotu Jēzu, tādējādi samainot vietām abas šajā tekstā minētās idejas? Paskaidrojiet.</w:t>
      </w:r>
    </w:p>
    <w:p w:rsidR="00903BD3" w:rsidRDefault="00294FF8">
      <w:pPr>
        <w:pStyle w:val="BodyNumbered"/>
        <w:numPr>
          <w:ilvl w:val="0"/>
          <w:numId w:val="2"/>
        </w:numPr>
      </w:pPr>
      <w:r>
        <w:t>Kā Nikodēma tikšanās ar Jēzu p</w:t>
      </w:r>
      <w:r>
        <w:t xml:space="preserve">alīdz jums efektīvi liecināt ietekmīgiem cilvēkiem sabiedrībā? </w:t>
      </w:r>
    </w:p>
    <w:p w:rsidR="00903BD3" w:rsidRDefault="00294FF8">
      <w:pPr>
        <w:pStyle w:val="BodyNumbered"/>
        <w:numPr>
          <w:ilvl w:val="0"/>
          <w:numId w:val="2"/>
        </w:numPr>
      </w:pPr>
      <w:r>
        <w:t>Salīdziniet un pretstatiet Kristus efektīvo liecību Nikodēmam ar Viņa liecību Nātānaēlam. Ko jūs varat mācīties no abiem piemēriem?</w:t>
      </w:r>
      <w:r>
        <w:rPr>
          <w:rFonts w:ascii="Arial Unicode MS" w:hAnsi="Arial Unicode MS"/>
        </w:rPr>
        <w:br w:type="page"/>
      </w:r>
    </w:p>
    <w:p w:rsidR="00903BD3" w:rsidRDefault="00294FF8">
      <w:pPr>
        <w:pStyle w:val="Virsraksts3"/>
      </w:pPr>
      <w:r>
        <w:lastRenderedPageBreak/>
        <w:t>Piektā tēma</w:t>
      </w:r>
    </w:p>
    <w:p w:rsidR="00903BD3" w:rsidRDefault="00294FF8">
      <w:pPr>
        <w:pStyle w:val="Virsraksts1"/>
      </w:pPr>
      <w:r>
        <w:t>Samariešu liecība</w:t>
      </w:r>
    </w:p>
    <w:p w:rsidR="00903BD3" w:rsidRDefault="00294FF8">
      <w:pPr>
        <w:pStyle w:val="Virsraksts2"/>
        <w:rPr>
          <w:b w:val="0"/>
          <w:bCs w:val="0"/>
        </w:rPr>
      </w:pPr>
      <w:r>
        <w:t>I DAĻA — PĀRSKATS</w:t>
      </w:r>
    </w:p>
    <w:p w:rsidR="00903BD3" w:rsidRDefault="00294FF8">
      <w:pPr>
        <w:pStyle w:val="Virsraksts2"/>
        <w:spacing w:before="0"/>
      </w:pPr>
      <w:r>
        <w:t>Studiju fok</w:t>
      </w:r>
      <w:r>
        <w:t>uss:</w:t>
      </w:r>
      <w:r>
        <w:rPr>
          <w:b w:val="0"/>
          <w:bCs w:val="0"/>
        </w:rPr>
        <w:t xml:space="preserve"> </w:t>
      </w:r>
      <w:r>
        <w:rPr>
          <w:b w:val="0"/>
          <w:bCs w:val="0"/>
          <w:i/>
          <w:iCs/>
        </w:rPr>
        <w:t>Jāņa 4:1–15, Jāņa 4:16–26 un Jāņa 4:27–42.</w:t>
      </w:r>
    </w:p>
    <w:p w:rsidR="00903BD3" w:rsidRDefault="00294FF8">
      <w:pPr>
        <w:pStyle w:val="Body"/>
      </w:pPr>
      <w:r>
        <w:t>Samariešus nicināja viņu kaimiņi jūdi. Jūdi nicināja samariešus pat vairāk nekā savus apspiedējus romiešus. Samarieši tika uzskatīti par korumpētiem, nepatiesiem un tādiem, no kuriem par katru cenu jāizvairās</w:t>
      </w:r>
      <w:r>
        <w:t xml:space="preserve">. Tāpēc ceļotāji no Galilejas apgabaliem izvairījās no īsākā ceļa uz Jeruzalemi caur Samariju un tā vietā devās apkārtceļā caur Pereju, izvēloties garāko ceļu uz pilsētu. </w:t>
      </w:r>
    </w:p>
    <w:p w:rsidR="00903BD3" w:rsidRDefault="00294FF8">
      <w:pPr>
        <w:pStyle w:val="Body"/>
      </w:pPr>
      <w:r>
        <w:t>Samariešu problēma sākās, kad Tiglat–Pilesers III (745.–727. g. p.m.ē.) lielāko daļu</w:t>
      </w:r>
      <w:r>
        <w:t xml:space="preserve"> Israēlas iedzīvotāju kā gūstekņus aizveda uz Asīriju, lai izmitinātu viņus tur. Šie israēlieši veidoja tā dēvētās desmit pazudušās Israēla ciltis. Lai pabeigtu šo depopulācijas darbu, jaunais Asīrijas imperators Sargons II (722.–705. g. p.m.ē.) izsūtīja v</w:t>
      </w:r>
      <w:r>
        <w:t xml:space="preserve">ēl vairāk Ziemeļu ķēniņvalsts iedzīvotāju. </w:t>
      </w:r>
    </w:p>
    <w:p w:rsidR="00903BD3" w:rsidRDefault="00294FF8">
      <w:pPr>
        <w:pStyle w:val="Body"/>
      </w:pPr>
      <w:r>
        <w:t>Lai apvienotu Asīrijas impēriju, Israēlā tika ievesti cilvēki no Asīrijas un Mezopotāmijas reģioniem, lai to atkal apdzīvotu. Tādējādi šie iebraucēji sajaucās ar Israēla atlikumu gan reliģiskā, gan rasu ziņā. Šei</w:t>
      </w:r>
      <w:r>
        <w:t>t sniegtais izklāsts ir tikai īss pārskats par notikušajiem notikumiem. Citi negatīvi incidenti, kas notika vēlāk, piemēram, samariešu mēģinājums sabotēt jūdu trimdinieku pilsētas atjaunošanas centienus, kad viņi atgriezās savā zemē, tikai saasināja problē</w:t>
      </w:r>
      <w:r>
        <w:t xml:space="preserve">mu un pastiprināja rasu spriedzi starp samariešiem un jūdiem. </w:t>
      </w:r>
    </w:p>
    <w:p w:rsidR="00903BD3" w:rsidRDefault="00294FF8">
      <w:pPr>
        <w:pStyle w:val="Virsraksts2"/>
        <w:rPr>
          <w:caps/>
        </w:rPr>
      </w:pPr>
      <w:r>
        <w:rPr>
          <w:caps/>
        </w:rPr>
        <w:t>II DAĻA — Komentārs</w:t>
      </w:r>
    </w:p>
    <w:p w:rsidR="00903BD3" w:rsidRDefault="00294FF8">
      <w:pPr>
        <w:pStyle w:val="Virsraksts3"/>
      </w:pPr>
      <w:r>
        <w:t>Sieviete pie akas (Jāņa 4:1–15)</w:t>
      </w:r>
    </w:p>
    <w:p w:rsidR="00903BD3" w:rsidRDefault="00294FF8">
      <w:pPr>
        <w:pStyle w:val="Body"/>
      </w:pPr>
      <w:r>
        <w:t>Sastopoties ar šo samarieti, lai aizsniegtu viņu Viņa valstībai, Jēzus rīkojās pretēji pieņemtajam protokolam un stingri ievērotajām jūdu tra</w:t>
      </w:r>
      <w:r>
        <w:t>dīcijām. Piemēram, Jēzus atļāva viņai privātu sarunu, lai gan viņa bija sieviete no Samarijas. Viņš lūdza viņai kādu pakalpojumu, kas nebija sociāli pieņemami, jo jūdi nedrīkstēja kontaktēties ar tik nicinātiem tā sauktajiem “nešķīstajiem” cilvēkiem, īpaši</w:t>
      </w:r>
      <w:r>
        <w:t xml:space="preserve"> ar sievieti. </w:t>
      </w:r>
    </w:p>
    <w:p w:rsidR="00903BD3" w:rsidRDefault="00294FF8">
      <w:pPr>
        <w:pStyle w:val="Body"/>
      </w:pPr>
      <w:r>
        <w:t>Tā laika kultūrā, lūdzot un saņemot no kāda labvēlību, tika atvērtas durvis draudzībai un saņēmējam bija pienākums atmaksāt par labvēlību. Sieviete šķita šokēta, ka Jēzus, jūds, lūdza viņai, nicinātai samarietei, kaut ko darīt Viņa labā, tād</w:t>
      </w:r>
      <w:r>
        <w:t xml:space="preserve">ējādi uzsākot attiecības. Pārdomāsim viņas atbildi: “Kā Tu, jūds būdams, prasi dzert no manis, samarietes?” </w:t>
      </w:r>
      <w:r>
        <w:rPr>
          <w:i/>
          <w:iCs/>
        </w:rPr>
        <w:t>(Jņ. 4:9)</w:t>
      </w:r>
      <w:r>
        <w:t xml:space="preserve">. </w:t>
      </w:r>
    </w:p>
    <w:p w:rsidR="00903BD3" w:rsidRDefault="00294FF8">
      <w:pPr>
        <w:pStyle w:val="Body"/>
      </w:pPr>
      <w:r>
        <w:t>Ir interesanti atzīmēt, ka pienākumi, kurus viņa bija iecerējusi veikt, palika nepaveikti. Viņai bija jāaiznes ūdens krūka uz savu ciema</w:t>
      </w:r>
      <w:r>
        <w:t>tu Ziharā, bet saviļņojumā par pārsteidzošo Dzīvības ūdens atklājumu viņa pameta piepildīto ūdens krūku pie akas. Viņa gribēja dot Jēzum dzert ūdeni, lai remdētu Viņa slāpes, bet viņai tas neizdevās, jo viņa devās prom lielā steigā. Kad Jēzus mācekļi atgri</w:t>
      </w:r>
      <w:r>
        <w:t>ezās ar ēdienu, lai remdētu Viņa izsalkumu, viņi bija ārkārtīgi pārsteigti, ka Viņš vairs nebija izsalcis.</w:t>
      </w:r>
    </w:p>
    <w:p w:rsidR="00903BD3" w:rsidRDefault="00294FF8">
      <w:pPr>
        <w:pStyle w:val="Body"/>
      </w:pPr>
      <w:r>
        <w:t>“Ūdens krūzes atstāšana nepārprotami liecināja par dzirdēto vārdu iespaidu. Viņa dega nepacietībā iegūt dzīvības ūdeni. Viņa aizmirsa, kāpēc bija nāk</w:t>
      </w:r>
      <w:r>
        <w:t xml:space="preserve">usi uz aku, aizmirsa Pestītāja slāpes, ko gribēja atveldzēt.” (Elēna G. Vaita, </w:t>
      </w:r>
      <w:r>
        <w:rPr>
          <w:i/>
          <w:iCs/>
        </w:rPr>
        <w:t>Laikmetu Ilgas</w:t>
      </w:r>
      <w:r>
        <w:t>, 191. lpp.). Jēzus bija dziļi aizkustināts, ka tik nicināta sieviete atvēra savu sirdi Viņam kā ilgi gaidītajam Mesijam — tā bija daudz labāka atbilde nekā no dau</w:t>
      </w:r>
      <w:r>
        <w:t>dziem Viņa ļaudīm, kuri Viņam aizvēra savus prātus. Jēzus bija tik ļoti aizkustināts, darot sava Tēva darbu, atgūstot pazudušās dvēseles debesu valstībai, ka Viņš zaudēja miesas slāpes un izsalkumu, jo dvēselē Viņu sātināja debesu ūdens un pārtika.</w:t>
      </w:r>
    </w:p>
    <w:p w:rsidR="00903BD3" w:rsidRDefault="00294FF8">
      <w:pPr>
        <w:pStyle w:val="Body"/>
      </w:pPr>
      <w:r>
        <w:lastRenderedPageBreak/>
        <w:t>Dažreiz</w:t>
      </w:r>
      <w:r>
        <w:t xml:space="preserve"> liecināšana citiem tiek darīta pienākuma dēļ un tiek uzskatīta par smagu darbu. Bet liecināšanai vajadzētu būt priekam, ja no sirds plūst Kristus gars. Tad tas ir sirds darbs, nevis smags darbs. Tiem, kas piedzīvo šādu uz Kristu vērstu liecināšanu, tā pat</w:t>
      </w:r>
      <w:r>
        <w:t xml:space="preserve">iesi ir Gara pārpilnība, kas spontāni izplūst no cilvēka sirds. Tāpēc Jēzus saviem pārsteigtajiem mācekļiem teica: “Mans ēdiens ir darīt Tā gribu, kas Mani sūtījis, un pabeigt Viņa darbu.” </w:t>
      </w:r>
      <w:r>
        <w:rPr>
          <w:i/>
          <w:iCs/>
        </w:rPr>
        <w:t>(Jņ. 4:34)</w:t>
      </w:r>
      <w:r>
        <w:t>.</w:t>
      </w:r>
    </w:p>
    <w:p w:rsidR="00903BD3" w:rsidRDefault="00294FF8">
      <w:pPr>
        <w:pStyle w:val="Virsraksts3"/>
      </w:pPr>
      <w:r>
        <w:t>Jēzus atklāsme (Jāņa 4:16–26)</w:t>
      </w:r>
    </w:p>
    <w:p w:rsidR="00903BD3" w:rsidRDefault="00294FF8">
      <w:pPr>
        <w:pStyle w:val="Body"/>
      </w:pPr>
      <w:r>
        <w:t>Mēs varam saskatīt līdzīb</w:t>
      </w:r>
      <w:r>
        <w:t>u starp samarietes reakciju un Nikodēma reakciju pēc tam, kad viņš dzirdēja dziļo patiesību, kas izskanēja no Kristus mutes. Šis izcilais sinedrija loceklis centās izvairīties no izšķirošā jautājuma par savu izmisīgo vajadzību pēc garīgās atgriešanās. Tā v</w:t>
      </w:r>
      <w:r>
        <w:t>ietā Nikodēms izlikās, ka neizprot Kristus vārdu nozīmi un mēģināja pielīdzināt jaunpiedzimšanas pieredzi ar burtisku atgriešanos mātes miesās. Līdzīgi arī nicinātā sieviete no Ziharas mainīja tēmu, mēģinot apslāpēt pārliecību, ka Jēzus ir Mesija. Viņa nov</w:t>
      </w:r>
      <w:r>
        <w:t>irzīja sarunu ar Jēzu uz tobrīd aktuālajām debatēm par pareizo dievkalpojuma vietu.</w:t>
      </w:r>
    </w:p>
    <w:p w:rsidR="00903BD3" w:rsidRDefault="00294FF8">
      <w:pPr>
        <w:pStyle w:val="Body"/>
      </w:pPr>
      <w:r>
        <w:t>Jēzus laipni, bet mērķtiecīgi atgrieza viņu pie izšķirošā jautājuma — atzīt, ka Viņš ir Mesija, kas stāv viņas priekšā. Viņš arī taktiski atgādināja sievietei, ka viņas saj</w:t>
      </w:r>
      <w:r>
        <w:t xml:space="preserve">auktā pagānisma un jūdaisma reliģija neved pie patiesa Dieva pielūgsmes, jo Viņš ir Gars un patiesības avots. Kristus sacīja viņai, ka “Dievs ir Gars, un, kas Viņu pielūdz, tiem To būs pielūgt garā un patiesībā.” </w:t>
      </w:r>
      <w:r>
        <w:rPr>
          <w:i/>
          <w:iCs/>
        </w:rPr>
        <w:t>(Jņ. 4:24)</w:t>
      </w:r>
      <w:r>
        <w:t>. Citiem vārdiem sakot, patiess d</w:t>
      </w:r>
      <w:r>
        <w:t>ievkalpojums, kas noved pie pestīšanas, nav tik daudz saistīts ar kādu vietu, bet ar Kristus Personu.</w:t>
      </w:r>
    </w:p>
    <w:p w:rsidR="00903BD3" w:rsidRDefault="00294FF8">
      <w:pPr>
        <w:pStyle w:val="Body"/>
      </w:pPr>
      <w:r>
        <w:t>Šai vienkāršai sievietei, grēciniecei ar apšaubāmu raksturu, tika uzticēta smagā patiesība, ka Jēzus ir ilgi gaidītais Mesija. Glābējs pamazām vedināja sa</w:t>
      </w:r>
      <w:r>
        <w:t xml:space="preserve">marieti uz patiesību, un kulminācija bija tā, ka Viņš viņu pagodināja — vairāk nekā jebkuru citu pirms savas augšāmcelšanās — ar konkrēto patiesību par savi kā Mesiju. “Es tas esmu, kas ar tevi runā!” </w:t>
      </w:r>
      <w:r>
        <w:rPr>
          <w:i/>
          <w:iCs/>
        </w:rPr>
        <w:t>(Jņ. 4:26)</w:t>
      </w:r>
      <w:r>
        <w:t>. Tāpat arī mēs nedrīkstam izrādīt favorītism</w:t>
      </w:r>
      <w:r>
        <w:t xml:space="preserve">u, uzrunājot cilvēkus, neatkarīgi no tā, vai viņi ir turīgi vai nabadzīgi, ar “augstāku” vai “zemāku” sociālo statusu. Šādām atšķirībām nevajadzētu būt svarīgām, jo tās nebija svarīgas Kristum. Visiem, ar kuriem mēs saskaramies, ir viens kopsaucējs — viņu </w:t>
      </w:r>
      <w:r>
        <w:t>vajadzība pēc piedošanas un izpirkšanas.</w:t>
      </w:r>
    </w:p>
    <w:p w:rsidR="00903BD3" w:rsidRDefault="00294FF8">
      <w:pPr>
        <w:pStyle w:val="Virsraksts3"/>
      </w:pPr>
      <w:r>
        <w:t>Samariešu liecība (Jāņa 4:27–42)</w:t>
      </w:r>
    </w:p>
    <w:p w:rsidR="00903BD3" w:rsidRDefault="00294FF8">
      <w:pPr>
        <w:pStyle w:val="Body"/>
      </w:pPr>
      <w:r>
        <w:t>Jēzus laika jūdu kultūrā pastāvēja pienākums atbildēt uz viesmīlību ar viesmīlību, kas bija pieņemami, ja viesmīlības saņēmējs arī bija jūds, bet ne tad, ja viņš vai viņa bija samari</w:t>
      </w:r>
      <w:r>
        <w:t>etis. Saņemot labvēlību un atbildot par to, cilvēki bija tendēti tuvināties cits citam. Šī iemesla dēļ jūdi bija pilnīgi pret šādu praksi attiecībā uz cittautiešiem. Taču Jēzus pārkāpa jūdu nacionālos aizspriedumus, jo Viņš nāca kalpot un glābt gan augstos</w:t>
      </w:r>
      <w:r>
        <w:t>, gan zemos — gan jūdu sabiedrībā, gan ārpus tās. Turklāt, kādēļ gan Viņu varētu satraukt šādas sabiedrības saistības, ja Viņa misija bija iet līdz galējai nāvei visas cilvēces labā?</w:t>
      </w:r>
    </w:p>
    <w:p w:rsidR="00903BD3" w:rsidRDefault="00294FF8">
      <w:pPr>
        <w:pStyle w:val="Body"/>
      </w:pPr>
      <w:r>
        <w:t>Jēzus savā kalpošanā praktizēja savstarpēju laipnību, jo Viņš bija gatavs</w:t>
      </w:r>
      <w:r>
        <w:t xml:space="preserve"> sniegt un saņemt palīdzību. Šāda pieeja ir efektīvs veids, kā apstiprināt citus un palīdzēt viņiem justies vērtīgiem un vajadzīgiem. Pārdomājiet, cik efektīva šī pieeja izrādījās samarietei. Jēzus lūdza viņai vienkārši padzerties ūdeni, ko viņa varēja sni</w:t>
      </w:r>
      <w:r>
        <w:t xml:space="preserve">egt, un Viņš atbildēja ar dzīvības ūdens dāvanu, ko vienīgi Viņš varēja sniegt. Tad sieviete, savukārt, dalījās ar šo labo vēsti ar saviem ļaudīm, un visa pilsēta atnāca satikt Jēzu un sāka ticēt Viņam. </w:t>
      </w:r>
    </w:p>
    <w:p w:rsidR="00903BD3" w:rsidRDefault="00294FF8">
      <w:pPr>
        <w:pStyle w:val="Body"/>
      </w:pPr>
      <w:r>
        <w:t>Līdzīgi arī mūsu liecībai vajadzētu izplatīties no v</w:t>
      </w:r>
      <w:r>
        <w:t>iena cilvēka uz daudziem arvien plašākās ietekmes sfērās. Arī Jēzus atvērās citiem un ļāva sev būt neaizsargātam arī viņu priekšā. Jēzus aicināja uz intimitāti un vēlējās, lai cilvēki būtu gādīgi un līdzjūtīgi pret Viņu. Elēna G. Vaita stāsta, ka “Jēzus bi</w:t>
      </w:r>
      <w:r>
        <w:t xml:space="preserve">eži bija varējis atpūsties Lācara namā, jo Pestītājam pašam savu māju nebija. Viņš bija atkarīgs no draugu un mācekļu viesmīlības … Te </w:t>
      </w:r>
      <w:r>
        <w:lastRenderedPageBreak/>
        <w:t xml:space="preserve">Pestītāju sirsnīgi uzņēma, un Viņš baudīja tīru, svētu draudzību.” (Elēna G. Vaita, </w:t>
      </w:r>
      <w:r>
        <w:rPr>
          <w:i/>
          <w:iCs/>
        </w:rPr>
        <w:t>Laikmetu Ilgas,</w:t>
      </w:r>
      <w:r>
        <w:t xml:space="preserve"> 524. lpp.).</w:t>
      </w:r>
    </w:p>
    <w:p w:rsidR="00903BD3" w:rsidRDefault="00294FF8">
      <w:pPr>
        <w:pStyle w:val="Body"/>
      </w:pPr>
      <w:r>
        <w:t>Nobeigumā</w:t>
      </w:r>
      <w:r>
        <w:t xml:space="preserve"> aplūkosim citātu, kas attiecas uz savstarpēju laipnību, ko Jēzus piedzīvoja no samariešiem no Ziharas. Lai gan Viņš bija jūdu rabīns, “Viņš pieņēma šīs nicinātās tautas viesmīlību. Jēzus gulēja zem viņu jumta, kopā ar tiem pie viena galda ēda to, ko sagat</w:t>
      </w:r>
      <w:r>
        <w:t xml:space="preserve">avoja un pasniedza viņu rokas, mācīja viņu ielās un izturējās pret tiem ar vislielāko laipnību un pieklājību.” (Elēna G. Vaita, </w:t>
      </w:r>
      <w:r>
        <w:rPr>
          <w:i/>
          <w:iCs/>
        </w:rPr>
        <w:t>Kristus dziedinošā kalpošana</w:t>
      </w:r>
      <w:r>
        <w:t>, 26. lpp.) Mums bieži vien ir izaicinājums praktizēt savstarpēju laipnību, liecinot citiem. Iespēja</w:t>
      </w:r>
      <w:r>
        <w:t>ms, tāpēc, ka jūtamies tik ļoti svētīti ar brīnišķīgajām patiesībām, ko Dievs mums devis, mēs tiecamies būt palīgi, bet bieži vien neļaujam citiem palīdzēt mums. Tomēr mēs kļūstam efektīvāki, ja pazemojamies un praktizējam Kristus piemēru par došanu un saņ</w:t>
      </w:r>
      <w:r>
        <w:t xml:space="preserve">emšanu. </w:t>
      </w:r>
    </w:p>
    <w:p w:rsidR="00903BD3" w:rsidRDefault="00294FF8">
      <w:pPr>
        <w:pStyle w:val="Virsraksts2"/>
      </w:pPr>
      <w:r>
        <w:rPr>
          <w:caps/>
        </w:rPr>
        <w:t>III DAĻA — Pielietojums dzīvē</w:t>
      </w:r>
    </w:p>
    <w:p w:rsidR="00903BD3" w:rsidRDefault="00294FF8">
      <w:pPr>
        <w:pStyle w:val="Body"/>
      </w:pPr>
      <w:r>
        <w:t>Atbildiet uz šādiem jautājumiem:</w:t>
      </w:r>
    </w:p>
    <w:p w:rsidR="00903BD3" w:rsidRDefault="00294FF8">
      <w:pPr>
        <w:pStyle w:val="BodyNumbered"/>
        <w:numPr>
          <w:ilvl w:val="0"/>
          <w:numId w:val="7"/>
        </w:numPr>
      </w:pPr>
      <w:r>
        <w:t>Ar kādiem šķēršļiem mūsu liecībai mēs sastopamies saskarsmē ar citiem cilvēkiem, piemēram, kaimiņiem, kolēģiem un draugiem? Kāda loma, ja tāda ir, ir atšķirīgām valodām, rases piederīb</w:t>
      </w:r>
      <w:r>
        <w:t>ai, kultūras paražām un ekonomiskajam stāvoklim, kas ietekmē mūsu liecību? Kā Dievs var mums palīdzēt pārvarēt šādus šķēršļus? Kā Jēzus piemērs šajā ziņā var mums ievērojami palīdzēt? Atcerieties, ka Jēzus atstāja perfektu eksistenci debesīs, lai stātos pr</w:t>
      </w:r>
      <w:r>
        <w:t>etī visām problēmām un grēcīgām praksēm, kas ir piemeklējušas cilvēci.</w:t>
      </w:r>
    </w:p>
    <w:p w:rsidR="00903BD3" w:rsidRDefault="00294FF8">
      <w:pPr>
        <w:pStyle w:val="BodyNumbered"/>
        <w:numPr>
          <w:ilvl w:val="0"/>
          <w:numId w:val="2"/>
        </w:numPr>
      </w:pPr>
      <w:r>
        <w:t>Apdomājiet šādu situāciju: draudzes locekļi nevēlas veikt evaņģelizāciju vai liecināt, jo baidās, ka jaunpienācēji draudzē, iespējams, varētu mainīt dievkalpojumu praksi, pie kuras viņi</w:t>
      </w:r>
      <w:r>
        <w:t xml:space="preserve"> ir pieraduši. Kā jūs reaģētu uz šo izaicinājumu?</w:t>
      </w:r>
    </w:p>
    <w:p w:rsidR="00903BD3" w:rsidRDefault="00294FF8">
      <w:pPr>
        <w:pStyle w:val="BodyNumbered"/>
        <w:numPr>
          <w:ilvl w:val="0"/>
          <w:numId w:val="2"/>
        </w:numPr>
      </w:pPr>
      <w:r>
        <w:t>Padomājiet par savu iecienītāko hobiju. Cik lielā mērā jūs esat tik ļoti iegrimis tīrā priekā, to darot, ka aizmirstat ēst? Līdzīgā veidā, kā Kristus piemērs, liecinot samariešu sievietei, var pārcelt mūs n</w:t>
      </w:r>
      <w:r>
        <w:t xml:space="preserve">o pienākuma sfēras uz iepriecinājuma sfēru? </w:t>
      </w:r>
    </w:p>
    <w:p w:rsidR="00903BD3" w:rsidRDefault="00294FF8">
      <w:pPr>
        <w:pStyle w:val="BodyNumbered"/>
        <w:numPr>
          <w:ilvl w:val="0"/>
          <w:numId w:val="2"/>
        </w:numPr>
      </w:pPr>
      <w:r>
        <w:t>Kā mēs reaģējam, kad Svētais Gars mūs pārliecina par patiesību, taisnību un grēku, īpaši attiecībā uz lietām, kuras mēs vēlamies ignorēt? Vai mēs esam tikpat pacietīgi kā samariete, klausoties, kā Jēzus stāsta “</w:t>
      </w:r>
      <w:r>
        <w:t>pārējo stāsta daļu”, lai tādējādi mēs tiktu dziedināti un atjaunoti pie Viņa?</w:t>
      </w:r>
    </w:p>
    <w:p w:rsidR="00903BD3" w:rsidRDefault="00294FF8">
      <w:pPr>
        <w:pStyle w:val="BodyNumbered"/>
        <w:numPr>
          <w:ilvl w:val="0"/>
          <w:numId w:val="2"/>
        </w:numPr>
      </w:pPr>
      <w:r>
        <w:t>Atcerieties kādu gadījumu vai providences vadību, kurā Dievs jūs izmantoja, lai ietekmētu kādu cilvēku pieņemt un dzīvot Viņam. Kā šis kontakts ietekmēja citus cilvēkus vai pat l</w:t>
      </w:r>
      <w:r>
        <w:t>ielāku cilvēku grupu? Veltiet laiku šajā nedēļā, lai dalītos savā pieredzē ar vienu vai vairākiem cilvēkiem.</w:t>
      </w:r>
    </w:p>
    <w:p w:rsidR="00903BD3" w:rsidRDefault="00294FF8">
      <w:pPr>
        <w:pStyle w:val="Body"/>
      </w:pPr>
      <w:r>
        <w:rPr>
          <w:rFonts w:ascii="Arial Unicode MS" w:hAnsi="Arial Unicode MS"/>
        </w:rPr>
        <w:br w:type="page"/>
      </w:r>
    </w:p>
    <w:p w:rsidR="00903BD3" w:rsidRDefault="00294FF8">
      <w:pPr>
        <w:pStyle w:val="Virsraksts3"/>
      </w:pPr>
      <w:r>
        <w:lastRenderedPageBreak/>
        <w:t>Sestā tēma</w:t>
      </w:r>
    </w:p>
    <w:p w:rsidR="00903BD3" w:rsidRDefault="00294FF8">
      <w:pPr>
        <w:pStyle w:val="Virsraksts1"/>
      </w:pPr>
      <w:r>
        <w:t>Vairāk liecību par Jēzu</w:t>
      </w:r>
    </w:p>
    <w:p w:rsidR="00903BD3" w:rsidRDefault="00294FF8">
      <w:pPr>
        <w:pStyle w:val="Virsraksts2"/>
        <w:rPr>
          <w:b w:val="0"/>
          <w:bCs w:val="0"/>
        </w:rPr>
      </w:pPr>
      <w:r>
        <w:t>I DAĻA — PĀRSKATS</w:t>
      </w:r>
    </w:p>
    <w:p w:rsidR="00903BD3" w:rsidRDefault="00294FF8">
      <w:pPr>
        <w:pStyle w:val="Virsraksts2"/>
        <w:spacing w:before="0"/>
      </w:pPr>
      <w:r>
        <w:t>Studiju fokuss:</w:t>
      </w:r>
      <w:r>
        <w:rPr>
          <w:b w:val="0"/>
          <w:bCs w:val="0"/>
        </w:rPr>
        <w:t xml:space="preserve"> </w:t>
      </w:r>
      <w:r>
        <w:rPr>
          <w:b w:val="0"/>
          <w:bCs w:val="0"/>
          <w:i/>
          <w:iCs/>
        </w:rPr>
        <w:t>Jāņa 1:32–36, Jāņa 6:51–71, Jāņa 5:36–38 un Jāņa 7:37–53.</w:t>
      </w:r>
    </w:p>
    <w:p w:rsidR="00903BD3" w:rsidRDefault="00294FF8">
      <w:pPr>
        <w:pStyle w:val="Body"/>
      </w:pPr>
      <w:r>
        <w:t>Šajā stundā mēs tu</w:t>
      </w:r>
      <w:r>
        <w:t xml:space="preserve">rpinām pētīt Jāņa Kristītāja liecību. Jānis nebija apjucis vai šaubīgs par Kristus identitāti. Ik uz soļa Jānis norādīja uz Jēzu kā Dieva Dēlu un kā uz piepildīta pravietojuma iemiesojumu. Jānis nekādā ziņā nelīdzinājās politiķim, kas pakļaujas vai izdabā </w:t>
      </w:r>
      <w:r>
        <w:t>pūlim, viņš bija uzticīgs Dieva valstības atklātajai patiesībai neatkarīgi no tā, vai cilvēku vairākums to pieņēma vai nepieņēma. Jānis pat bija gatavs palikt viens, bet nelokāmi pastāvēt par patiesību, par kuru viņš bija pārliecināts, ka tā ir Dieva sūtīt</w:t>
      </w:r>
      <w:r>
        <w:t xml:space="preserve">a. </w:t>
      </w:r>
    </w:p>
    <w:p w:rsidR="00903BD3" w:rsidRDefault="00294FF8">
      <w:pPr>
        <w:pStyle w:val="Body"/>
      </w:pPr>
      <w:r>
        <w:t xml:space="preserve">Šonedēļ mēs uzzināsim arī to, ka patiesība rada šķelšanos un nosaka, kurš to pieņems ar atvērtu prātu un pazemīgu sirdi. </w:t>
      </w:r>
    </w:p>
    <w:p w:rsidR="00903BD3" w:rsidRDefault="00294FF8">
      <w:pPr>
        <w:pStyle w:val="Virsraksts2"/>
        <w:rPr>
          <w:caps/>
        </w:rPr>
      </w:pPr>
      <w:r>
        <w:rPr>
          <w:caps/>
        </w:rPr>
        <w:t>II DAĻA — Komentārs</w:t>
      </w:r>
    </w:p>
    <w:p w:rsidR="00903BD3" w:rsidRDefault="00294FF8">
      <w:pPr>
        <w:pStyle w:val="Virsraksts3"/>
      </w:pPr>
      <w:r>
        <w:t xml:space="preserve">Kristītāja dvēseles pazemība </w:t>
      </w:r>
    </w:p>
    <w:p w:rsidR="00903BD3" w:rsidRDefault="00294FF8">
      <w:pPr>
        <w:pStyle w:val="Body"/>
      </w:pPr>
      <w:r>
        <w:t>Pēc tam, kad Jānis Kristītājs bija izpildījis savu izšķirošo un pravietisko Mesi</w:t>
      </w:r>
      <w:r>
        <w:t>jas priekšgājēja lomu, viņš ne uzreiz un ne pilnībā pazuda no vēstures ainas. Jānis bija patiesi uzticīgs Kristus misijai; nekas, izņemot ieslodzījumu un mocekļa nāvi, nespēja viņu apturēt no viņa darba. Viņa radikālās nodošanās piemēram Kristus lietā vaja</w:t>
      </w:r>
      <w:r>
        <w:t>dzētu iedvesmot arī mūs palikt neatlaidīgiem Viņa lietā.</w:t>
      </w:r>
    </w:p>
    <w:p w:rsidR="00903BD3" w:rsidRDefault="00294FF8">
      <w:pPr>
        <w:pStyle w:val="Body"/>
      </w:pPr>
      <w:r>
        <w:t xml:space="preserve">Jānis, būdams nelokāmi uzticīgs, apzinājās savas personīgās robežas un lomu attiecībā pret Kristu. Šāds reālisms un pazemība nepieļauj greizsirdību vai konkurenci. Jānis atklāti paziņoja: “Es neesmu </w:t>
      </w:r>
      <w:r>
        <w:t xml:space="preserve">Kristus”. </w:t>
      </w:r>
      <w:r>
        <w:rPr>
          <w:i/>
          <w:iCs/>
        </w:rPr>
        <w:t>(Jņ. 3:28)</w:t>
      </w:r>
      <w:r>
        <w:t xml:space="preserve">. Jānis virzīja cilvēku uzmanību prom no sevis un lika viņiem pievērsties Jēzum, “Līgavainim”, tam, kuram viņš kalpoja kā savam draugam un par kuru viņš priecājās. </w:t>
      </w:r>
    </w:p>
    <w:p w:rsidR="00903BD3" w:rsidRDefault="00294FF8">
      <w:pPr>
        <w:pStyle w:val="Body"/>
      </w:pPr>
      <w:r>
        <w:t>Kristus ir Tas, kas nācis no debesīm, no Tēva klēpja, un Viņa dzīvie vā</w:t>
      </w:r>
      <w:r>
        <w:t xml:space="preserve">rdi dod mūžīgo dzīvību. Jānis, mīļotais māceklis, citē savu kādreizējo skolotāju, sirdī pazemīgo Jāni Kristītāju, kurš par sevi attiecībā pret Kristu saka: “Viņam vajag augt, bet man iet mazumā.” </w:t>
      </w:r>
      <w:r>
        <w:rPr>
          <w:i/>
          <w:iCs/>
        </w:rPr>
        <w:t>(Jņ. 3:30)</w:t>
      </w:r>
      <w:r>
        <w:t>. Kristus pieaugšana un sevis samazināšanās ir uzs</w:t>
      </w:r>
      <w:r>
        <w:t xml:space="preserve">kaitītas pareizā secībā. </w:t>
      </w:r>
    </w:p>
    <w:p w:rsidR="00903BD3" w:rsidRDefault="00294FF8">
      <w:pPr>
        <w:pStyle w:val="Body"/>
      </w:pPr>
      <w:r>
        <w:t>Mēs nevaram būt patiesi pazemīgi, ja Jēzus nepieaug mūsu dzīvē; Viņš vienīgais var sist krustā egoismu un noņemt to no sirds troņa. Protams, sātans cenšas pasniegt Jāņa 3:30 pretējā secībā: viņš mudina cilvēkus vispirms samazināti</w:t>
      </w:r>
      <w:r>
        <w:t>es (ar darbiem) un tad vērot, kā Jēzus žēlastība pieaug viņu dzīvē. Taču šāds mēģinājums ir garīgi neiespējams, jo tikai Kristus dominējošais spēks sirdī var pakļaut mūsu ego. Citiem vārdiem sakot, mēs nedrīkstam jūgt ratus (kā sakāmvārdā teikts) pirms zir</w:t>
      </w:r>
      <w:r>
        <w:t xml:space="preserve">ga. </w:t>
      </w:r>
    </w:p>
    <w:p w:rsidR="00903BD3" w:rsidRDefault="00294FF8">
      <w:pPr>
        <w:pStyle w:val="Body"/>
      </w:pPr>
      <w:r>
        <w:t>Ir kāds stāsts par zēnu, kuram patika dziedāt dziesmas par Jēzu, kuru viņš mīlēja no visas sirds. Viņš bieži lūdza, lai Jēzus nāk un iemājo viņa sirdī, un viņš burtiski ticēja, ka Jēzus to darīs. Taču viņš bija ziņkārīgs, kā lielais Jēzus varētu ietil</w:t>
      </w:r>
      <w:r>
        <w:t>pt viņa mazajā ķermenī. Tētis nespēja pienācīgi atbildēt uz viņa jautājumu, bet šis mazais zēns pats atbildēja uz savu jautājumu. Viņš teica tētim, ka Jēzus ir tik daudz lielāks par viņu, ka, aicinot Viņu savā sirdī, Viņam vienmēr ir jāspraucas ārā no viņa</w:t>
      </w:r>
      <w:r>
        <w:t xml:space="preserve">! </w:t>
      </w:r>
    </w:p>
    <w:p w:rsidR="00903BD3" w:rsidRDefault="00294FF8">
      <w:pPr>
        <w:pStyle w:val="Body"/>
      </w:pPr>
      <w:r>
        <w:t>Kāds aizkustinošs mūsu kristīgās liecības tēls! Kas izgaro no mums, kad mijiedarbojamies ar cilvēkiem? Vai tas ir Glābējs vai es pats? Glābējs ilgojas sēdēt mūsu sirds tronī, piepildot mūsu dzīvi ar savu glābjošo žēlastību kā saldi smaržojošu smaržu.</w:t>
      </w:r>
    </w:p>
    <w:p w:rsidR="00903BD3" w:rsidRDefault="00294FF8">
      <w:pPr>
        <w:pStyle w:val="Virsraksts3"/>
      </w:pPr>
      <w:r>
        <w:lastRenderedPageBreak/>
        <w:t>Ja</w:t>
      </w:r>
      <w:r>
        <w:t>una izpratne par Mesiju (Jāņa 1:32–36)</w:t>
      </w:r>
    </w:p>
    <w:p w:rsidR="00903BD3" w:rsidRDefault="00294FF8">
      <w:pPr>
        <w:pStyle w:val="Body"/>
      </w:pPr>
      <w:r>
        <w:t>Kristītājs uzsvēra Kristus garīgās valstības dienaskārtību: garīgo atjaunošanu un personīgo sirds nodošanu Dievam. Jāņa vēsts bija pretrunā ar cerībām, ko jūdi loloja attiecībā uz Mesiju. Ignorējot Bībeles pravietojum</w:t>
      </w:r>
      <w:r>
        <w:t xml:space="preserve">us par cietošo Pestītāju, jūdi palaida garām neievērotu Viņa pazemošanu. Tā vietā viņi koncentrēja savas ambīcijas uz cerībām par varenu ķēniņu, kas atbrīvos viņus no Romas verdzības un paplašinās savu varu pār pasauli. </w:t>
      </w:r>
    </w:p>
    <w:p w:rsidR="00903BD3" w:rsidRDefault="00294FF8">
      <w:pPr>
        <w:pStyle w:val="Body"/>
      </w:pPr>
      <w:r>
        <w:t xml:space="preserve">Rūpīgi aplūkojot Jāņa 1:32–36, mēs </w:t>
      </w:r>
      <w:r>
        <w:t>pamanām, ka Jānis centās vēlreiz atgādināt jūdiem par Mesijas garīgo būtību. Pārdomājiet Jāņa uzsvaru uz Svētā Gara kalpošanu, kad Viņš nolaidās un atdusējās uz Jēzus, un deva Viņam spēku kristīt tos, kas ticēja. Turklāt ievērojiet, kā Jānis uzsver Jēzus k</w:t>
      </w:r>
      <w:r>
        <w:t>ā dievišķā Dieva Dēla mūžīgo identitāti, kā arī to, ka Viņš ir upuris, “Dieva Jērs”, kas atbrīvos savu tautu no grēka verdzības.</w:t>
      </w:r>
    </w:p>
    <w:p w:rsidR="00903BD3" w:rsidRDefault="00294FF8">
      <w:pPr>
        <w:pStyle w:val="Body"/>
      </w:pPr>
      <w:r>
        <w:t>Jāņa pasludinājums par Mesiju pastiprina nepieciešamību mums koncentrēties uz to, kas pēc būtības ir mūžīgs, nevis uz zemes lie</w:t>
      </w:r>
      <w:r>
        <w:t xml:space="preserve">tām. Viss, ko mēs redzam sev apkārt, pat vislielākie īpašumi, reiz aizies nebūtībā. Bet garīgās realitātes pastāvēs mūžīgi. Mums ir jāseko mūsu tēva Ābrahāma pēdās, kurš “gaidīja pilsētu ar stipriem pamatiem, kuras cēlējs un radītājs ir Dievs.” </w:t>
      </w:r>
      <w:r>
        <w:rPr>
          <w:i/>
          <w:iCs/>
        </w:rPr>
        <w:t>(Ebr.  11:1</w:t>
      </w:r>
      <w:r>
        <w:rPr>
          <w:i/>
          <w:iCs/>
        </w:rPr>
        <w:t>0)</w:t>
      </w:r>
      <w:r>
        <w:t xml:space="preserve">. Atsauce uz “pamatiem” bija domāta, lai atgādinātu Ābrahāmam, ticīgo tēvam, par Dieva apsolījuma stabilitāti un pastāvību pretstatā viņa nomadu dzīves pagaidu raksturam. </w:t>
      </w:r>
    </w:p>
    <w:p w:rsidR="00903BD3" w:rsidRDefault="00294FF8">
      <w:pPr>
        <w:pStyle w:val="Virsraksts3"/>
      </w:pPr>
      <w:r>
        <w:t>Pieņemšana un noraidīšana (Jāņa 6:51–71)</w:t>
      </w:r>
    </w:p>
    <w:p w:rsidR="00903BD3" w:rsidRDefault="00294FF8">
      <w:pPr>
        <w:pStyle w:val="Body"/>
      </w:pPr>
      <w:r>
        <w:t>Pēc brīnuma, kad tika paēdināti 5.000 cil</w:t>
      </w:r>
      <w:r>
        <w:t>vēku, tauta pēkšņi bija satraukusies, lai kronētu Jēzu par ķēniņu pār visu Israēlu. Taču Jēzum nebija nekādu politisku ambīciju, un Viņu, atšķirībā no daudziem politiķiem, neietekmēja popularitāte vai sabiedrības vairākuma viedoklis. Tā vietā Jēzus dedzīgi</w:t>
      </w:r>
      <w:r>
        <w:t xml:space="preserve"> vēlējās nodibināt savu valstību cilvēku sirdīs. Cilvēki mēģināja piespiest Jēzu piepildīt viņu politiskos plānus, bet Viņš atkāpās, lai būtu vienatnē ar savu Tēvu. </w:t>
      </w:r>
    </w:p>
    <w:p w:rsidR="00903BD3" w:rsidRDefault="00294FF8">
      <w:pPr>
        <w:pStyle w:val="Body"/>
      </w:pPr>
      <w:r>
        <w:t>Tauta vēlējās pieņemt Jēzu saskaņā ar saviem nosacījumiem, ignorējot to, ka viņiem bija jā</w:t>
      </w:r>
      <w:r>
        <w:t>pieņem Jēzus saskaņā ar Viņa nosacījumiem. Galu galā viņi nolēma noraidīt Jēzu, jo izvēlējās koncentrēties uz to, kas bija tūlītējs un laicīgs. Viņi neskatījās tālāk par šīm lietām, lai ieraudzītu plašāku Dieva valstības mūžīgo un neredzamo realitāti. Tā i</w:t>
      </w:r>
      <w:r>
        <w:t>r cilvēka neatgrieztās sirds tieksme noraidīt visu, kas neatbilst tās ilgstoši pastāvošajiem priekšstatiem. Kā redzam, ļaudis bija tik ļoti apsēsti ar fizisko maizi, ka viņi bija akli pret Jēzus piedāvāto garīgo maizi, kas viņiem bija ļoti nepieciešama glā</w:t>
      </w:r>
      <w:r>
        <w:t xml:space="preserve">bšanai. </w:t>
      </w:r>
    </w:p>
    <w:p w:rsidR="00903BD3" w:rsidRDefault="00294FF8">
      <w:pPr>
        <w:pStyle w:val="Body"/>
      </w:pPr>
      <w:r>
        <w:t xml:space="preserve">Jēzus piedāvāja cilvēkiem sevi kā garīgo maizi, kas nākusi no debesīm, lai viņi nekad vairs nebūtu izsalkuši. Tāpat Jēzus piedāvāja sevi kā Dzīvo ūdeni samarietei, kura dzēra no Viņa Dzīvības Ūdeni, lai nekad vairs nejustu slāpes. Daudziem citiem </w:t>
      </w:r>
      <w:r>
        <w:t>mācekļiem, kas bija ārpus divpadsmit mācekļu loka, Jēzus mīlestības pilnie mēģinājumi atklāt dievišķās patiesības gaismu, šķiet, tikai nocietināja sirdis, noraidot šo patiesību. Tā vietā, lai mēģinātu saprast un ticēt, cilvēki attaisnojās, sakot: “Šie ir g</w:t>
      </w:r>
      <w:r>
        <w:t xml:space="preserve">rūti izteicieni, kas var tos saprast?” </w:t>
      </w:r>
      <w:r>
        <w:rPr>
          <w:i/>
          <w:iCs/>
        </w:rPr>
        <w:t>(Jņ. 6:60, NKJV)</w:t>
      </w:r>
      <w:r>
        <w:t xml:space="preserve">. Tā viņi diemžēl “vairs nestaigāja Viņam līdzi.” </w:t>
      </w:r>
      <w:r>
        <w:rPr>
          <w:i/>
          <w:iCs/>
        </w:rPr>
        <w:t>(Jņ. 6:66)</w:t>
      </w:r>
      <w:r>
        <w:t>.</w:t>
      </w:r>
    </w:p>
    <w:p w:rsidR="00903BD3" w:rsidRDefault="00294FF8">
      <w:pPr>
        <w:pStyle w:val="Body"/>
      </w:pPr>
      <w:r>
        <w:t xml:space="preserve">Tajā brīdī Jēzus paskatījās uz atlikušajiem divpadsmit mācekļiem un jautāja: “Vai arī jūs gribat aiziet?” </w:t>
      </w:r>
      <w:r>
        <w:rPr>
          <w:i/>
          <w:iCs/>
        </w:rPr>
        <w:t>(Jņ. 6:67)</w:t>
      </w:r>
      <w:r>
        <w:t>. Tad Pēteris, kurš bij</w:t>
      </w:r>
      <w:r>
        <w:t xml:space="preserve">a grupas runasvīrs, pateica kaut ko ļoti dziļu, ko bija iedvesmojis Gars: “Kungs, pie kā mēs iesim? Tev ir mūžīgās dzīvības vārdi.” </w:t>
      </w:r>
      <w:r>
        <w:rPr>
          <w:i/>
          <w:iCs/>
        </w:rPr>
        <w:t>(Jņ. 6:68)</w:t>
      </w:r>
      <w:r>
        <w:t>. Šie ir iedvesmas vārdi, kas mums visiem ir jāpatur prātā! Nav citas vietas un neviena cita, pie kā doties pēc gl</w:t>
      </w:r>
      <w:r>
        <w:t>ābšanas, kā vien pie Jēzus.</w:t>
      </w:r>
    </w:p>
    <w:p w:rsidR="00903BD3" w:rsidRDefault="00294FF8">
      <w:pPr>
        <w:pStyle w:val="Virsraksts3"/>
      </w:pPr>
      <w:r>
        <w:lastRenderedPageBreak/>
        <w:t>Tēva liecība (Jāņa 5:36–38)</w:t>
      </w:r>
    </w:p>
    <w:p w:rsidR="00903BD3" w:rsidRDefault="00294FF8">
      <w:pPr>
        <w:pStyle w:val="Body"/>
      </w:pPr>
      <w:r>
        <w:t>Jānis Kristītājs vairākas reizes liecināja par patiesā Mesijas, kas sūtīts no debesīm, realitāti. Taču Tēva liecība par Viņa Dēlu kopā ar Dieva Svētā Gara liecību noteikti ir visspēcīgākā. Jēzus krist</w:t>
      </w:r>
      <w:r>
        <w:t xml:space="preserve">ībās pilnībā iesaistījās visi trīs dievišķās būtības locekļi. Tēva balss liecināja, ka “Šis ir Mans mīļais Dēls, uz ko Man labs prāts.” </w:t>
      </w:r>
      <w:r>
        <w:rPr>
          <w:i/>
          <w:iCs/>
        </w:rPr>
        <w:t>(Mt. 3:17)</w:t>
      </w:r>
      <w:r>
        <w:t>. Toreiz debesis Viņam [Jēzum] “tika atvērtas, un viņš redzēja Dieva Garu kā balodi nolaižamies un uz Viņu nāk</w:t>
      </w:r>
      <w:r>
        <w:t xml:space="preserve">am.” </w:t>
      </w:r>
      <w:r>
        <w:rPr>
          <w:i/>
          <w:iCs/>
        </w:rPr>
        <w:t>(Mt. 3:16)</w:t>
      </w:r>
      <w:r>
        <w:t>.</w:t>
      </w:r>
    </w:p>
    <w:p w:rsidR="00903BD3" w:rsidRDefault="00294FF8">
      <w:pPr>
        <w:pStyle w:val="Body"/>
      </w:pPr>
      <w:r>
        <w:t>Nebija nekā cita, ko Jēzus būtu varējis teikt vai darīt, lai pārliecinātu savus pretiniekus, izņemot to, kas tika teikts vai darīts Viņa kristīšanas dienā. Turklāt Jānis Kristītājs liecināja par debesu liecības patiesumu. Tad kāpēc Kristus</w:t>
      </w:r>
      <w:r>
        <w:t xml:space="preserve"> pretinieki neticēja Tēva un Gara dzirdamajai un vizuālajai liecībai par Viņu? Kāpēc viņi neticēja dievišķajiem varenajiem darbiem un vārdiem? </w:t>
      </w:r>
    </w:p>
    <w:p w:rsidR="00903BD3" w:rsidRDefault="00294FF8">
      <w:pPr>
        <w:pStyle w:val="Body"/>
      </w:pPr>
      <w:r>
        <w:t>Spēcīgajai liecībai par Lācara augšāmcelšanos no mirušajiem vajadzēja pārliecināt jūdu vadītājus, ka Jēzus ir īs</w:t>
      </w:r>
      <w:r>
        <w:t>tais Mesija. Taču savā garīgajā tumsā viņi nespēja saskatīt Dieva patiesības gaismu, kas spīdēja visapkārt. Viņi atteicās ticēt, lai arī kādi pierādījumi bija skaidri redzami viņu acu priekšā. Patiesībā farizeji, kas vienmēr bija pretrunā ar saduķejiem, at</w:t>
      </w:r>
      <w:r>
        <w:t xml:space="preserve">rada izdevīgu iespēju apvienot spēkus, lai notiesātu Jēzu uz nāvi. Neilgi pēc tam Jēzus lūdza: “Tēvs, pagodini Savu Vārdu!” </w:t>
      </w:r>
      <w:r>
        <w:rPr>
          <w:i/>
          <w:iCs/>
        </w:rPr>
        <w:t>(Jņ. 12:28)</w:t>
      </w:r>
      <w:r>
        <w:t xml:space="preserve">. Tēva balss liecināja par Kristus upuri pie krusta, ka “Es Viņu esmu pagodinājis un atkal Viņu pagodināšu!” </w:t>
      </w:r>
      <w:r>
        <w:rPr>
          <w:i/>
          <w:iCs/>
        </w:rPr>
        <w:t>(Jņ. 12:28)</w:t>
      </w:r>
      <w:r>
        <w:t>.</w:t>
      </w:r>
    </w:p>
    <w:p w:rsidR="00903BD3" w:rsidRDefault="00294FF8">
      <w:pPr>
        <w:pStyle w:val="Virsraksts3"/>
      </w:pPr>
      <w:r>
        <w:t>Pūļa liecība (Jāņa 7:37–53)</w:t>
      </w:r>
    </w:p>
    <w:p w:rsidR="00903BD3" w:rsidRDefault="00294FF8">
      <w:pPr>
        <w:pStyle w:val="Body"/>
      </w:pPr>
      <w:r>
        <w:t>Daudzi vienkāršie ļaudis, tostarp daži no pagāniem, sāka ticēt Jēzum, jo bija liecinieki Viņa varenajiem darbiem. Jēzus kļuva ļoti populārs ļaužu masās, kas nebija tik izglītotas un līdz ar to nebija tik noslēgtas un aizspriedu</w:t>
      </w:r>
      <w:r>
        <w:t>mainas kā viņu vadītāji. Vadītāju slepkavnieciskā greizsirdība sasniedza vārīšanās punktu. Viņi stingri atteicās ticēt jebkādiem pierādījumiem par Jēzu — cilvēciskiem vai dievišķiem, lai kas arī notiktu.</w:t>
      </w:r>
    </w:p>
    <w:p w:rsidR="00903BD3" w:rsidRDefault="00294FF8">
      <w:pPr>
        <w:pStyle w:val="Virsraksts2"/>
      </w:pPr>
      <w:r>
        <w:rPr>
          <w:caps/>
        </w:rPr>
        <w:t>III DAĻA — Pielietojums dzīvē</w:t>
      </w:r>
    </w:p>
    <w:p w:rsidR="00903BD3" w:rsidRDefault="00294FF8">
      <w:pPr>
        <w:pStyle w:val="Body"/>
      </w:pPr>
      <w:r>
        <w:t>Pārdomājiet un atbildi</w:t>
      </w:r>
      <w:r>
        <w:t xml:space="preserve">et uz sekojošiem jautājumiem: </w:t>
      </w:r>
    </w:p>
    <w:p w:rsidR="00903BD3" w:rsidRDefault="00294FF8">
      <w:pPr>
        <w:pStyle w:val="BodyNumbered"/>
        <w:numPr>
          <w:ilvl w:val="0"/>
          <w:numId w:val="8"/>
        </w:numPr>
      </w:pPr>
      <w:r>
        <w:t>Attiecībā uz Kristītāja pazemību: Šodien pasaulē ir tik daudz egocentrisma un pašlepnuma. Taču Jānis apzinājās, kas viņš ir un kāda ir viņa misija. Viņš nekad ne mazākajā mērā nemēģināja pārspēt Jēzu vai piesavināties Viņa st</w:t>
      </w:r>
      <w:r>
        <w:t>āvokli; viņš neiebilda, ka tiek aizēnots, lai patiesā Gaisma varētu spoži pārspēt Viņu. Kādai vajadzētu būt mūsu pareizai attieksmei, kad runa ir par cilvēka stāvokli vai atzinību? Ko par Jēzu un par mums saka priekšstats, ka Jēzum ir jāpalielinās, bet mum</w:t>
      </w:r>
      <w:r>
        <w:t>s ir jāsamazinās?</w:t>
      </w:r>
    </w:p>
    <w:p w:rsidR="00903BD3" w:rsidRDefault="00294FF8">
      <w:pPr>
        <w:pStyle w:val="BodyNumbered"/>
        <w:numPr>
          <w:ilvl w:val="0"/>
          <w:numId w:val="2"/>
        </w:numPr>
      </w:pPr>
      <w:r>
        <w:t>Attiecībā uz izšķirošo tēmu par glābšanu Kristū: Kā Dieva, Jāņa Kristītāja un citu cilvēku spēcīgās liecības par to, ka Jēzus patiešām ir unikāls un nesalīdzināms Dieva Dēls, palīdz mums pievērsties Viņam, zinot, ka bez Viņa mēs esam bezp</w:t>
      </w:r>
      <w:r>
        <w:t>alīdzīgi un bez cerības?</w:t>
      </w:r>
    </w:p>
    <w:p w:rsidR="00903BD3" w:rsidRDefault="00294FF8">
      <w:pPr>
        <w:pStyle w:val="BodyNumbered"/>
        <w:numPr>
          <w:ilvl w:val="0"/>
          <w:numId w:val="2"/>
        </w:numPr>
      </w:pPr>
      <w:r>
        <w:t xml:space="preserve">Attiecībā uz pārtikšanu no Jēzus, Dzīvības Maizes: Kā jūs savā ikdienas dzīvē piemērojat šo būtisko iedvesmoto padomu: “Kas uzturs ir mūsu fiziskajam ķermenim, tas Kristus ir dvēselei. Kā ēdiens mums nedod nekādu labumu, ja mēs to </w:t>
      </w:r>
      <w:r>
        <w:t xml:space="preserve">neēdam, ja tas nekļūst par mūsu sastāvdaļu, tāpat arī Kristus nevar būt mums par svētību, ja mēs Viņu neatzīstam par savu personīgo Pestītāju. … Viņš mums ir jābauda, Viņš mums jāuzņem sirdī tā, ka Viņa dzīvība kļūst par mūsu dzīvību.” (Elēna G. Vaita, </w:t>
      </w:r>
      <w:r>
        <w:rPr>
          <w:i/>
          <w:iCs/>
        </w:rPr>
        <w:t>Lai</w:t>
      </w:r>
      <w:r>
        <w:rPr>
          <w:i/>
          <w:iCs/>
        </w:rPr>
        <w:t>kmetu Ilgas</w:t>
      </w:r>
      <w:r>
        <w:t>, 389. lpp.).</w:t>
      </w:r>
    </w:p>
    <w:p w:rsidR="00903BD3" w:rsidRDefault="00294FF8">
      <w:pPr>
        <w:pStyle w:val="BodyNumbered"/>
        <w:numPr>
          <w:ilvl w:val="0"/>
          <w:numId w:val="2"/>
        </w:numPr>
      </w:pPr>
      <w:r>
        <w:lastRenderedPageBreak/>
        <w:t>Kā mēs iegūstam morālu mugurkaulu, lai iestātos par pareizo, kad runa ir par popularitāti, vairākuma viedokli vai vienaudžu spiedienu? No Bībeles mēs zinām, ka vairākumam ne vienmēr ir taisnība. Kā tas, ka mums ir Dieva un Viņa pat</w:t>
      </w:r>
      <w:r>
        <w:t>iesības atbalsts, padara mūs par vairākumu pat tad, kad esam mazākumā?</w:t>
      </w:r>
      <w:r>
        <w:rPr>
          <w:rFonts w:ascii="Arial Unicode MS" w:hAnsi="Arial Unicode MS"/>
        </w:rPr>
        <w:br w:type="page"/>
      </w:r>
    </w:p>
    <w:p w:rsidR="00903BD3" w:rsidRDefault="00294FF8">
      <w:pPr>
        <w:pStyle w:val="Virsraksts3"/>
      </w:pPr>
      <w:r>
        <w:lastRenderedPageBreak/>
        <w:t>Septītā tēma</w:t>
      </w:r>
    </w:p>
    <w:p w:rsidR="00903BD3" w:rsidRDefault="00294FF8">
      <w:pPr>
        <w:pStyle w:val="Virsraksts1"/>
      </w:pPr>
      <w:r>
        <w:t>Svētīgi tie, kas tic</w:t>
      </w:r>
    </w:p>
    <w:p w:rsidR="00903BD3" w:rsidRDefault="00294FF8">
      <w:pPr>
        <w:pStyle w:val="Virsraksts2"/>
        <w:rPr>
          <w:b w:val="0"/>
          <w:bCs w:val="0"/>
        </w:rPr>
      </w:pPr>
      <w:r>
        <w:t>I DAĻA — PĀRSKATS</w:t>
      </w:r>
    </w:p>
    <w:p w:rsidR="00903BD3" w:rsidRDefault="00294FF8">
      <w:pPr>
        <w:pStyle w:val="Virsraksts2"/>
        <w:spacing w:before="0"/>
      </w:pPr>
      <w:r>
        <w:t>Studiju fokuss:</w:t>
      </w:r>
      <w:r>
        <w:rPr>
          <w:b w:val="0"/>
          <w:bCs w:val="0"/>
        </w:rPr>
        <w:t xml:space="preserve"> </w:t>
      </w:r>
      <w:r>
        <w:rPr>
          <w:b w:val="0"/>
          <w:bCs w:val="0"/>
          <w:i/>
          <w:iCs/>
        </w:rPr>
        <w:t>Jāņa 18:38, Jāņa 19:4–22, Jāņa 20:19–31.</w:t>
      </w:r>
    </w:p>
    <w:p w:rsidR="00903BD3" w:rsidRDefault="00294FF8">
      <w:pPr>
        <w:pStyle w:val="Body"/>
      </w:pPr>
      <w:r>
        <w:t xml:space="preserve">Jēzus skaidri un ar pārliecību runāja par savu identitāti. Bieži vien Viņš </w:t>
      </w:r>
      <w:r>
        <w:t>atsaucās uz savu identitāti kā apsolītā Mesijas piepildījumu un lūdza citus apliecināt Viņa par Mesiju. Kāpēc Jēzum bija tik svarīgi, lai viņi liecinātu par Viņa identitāti? Viņš vēlējās glābt pēc iespējas vairāk cilvēku savā mūžīgajā valstībā, un Viņš zin</w:t>
      </w:r>
      <w:r>
        <w:t>āja, ka ticība Viņam ir vienīgais veids, kā tikt glābtam no grēka un šīs kritušās pasaules.</w:t>
      </w:r>
    </w:p>
    <w:p w:rsidR="00903BD3" w:rsidRDefault="00294FF8">
      <w:pPr>
        <w:pStyle w:val="Body"/>
      </w:pPr>
      <w:r>
        <w:t>Jēzus aicināja arī daudzus Viņa aculieciniekus paust savu sirsnīgo pārliecību par savu taustāmo pieredzi ar Viņu. Marijas liecība par Jēzus upuri bija spēcīga un no</w:t>
      </w:r>
      <w:r>
        <w:t xml:space="preserve">zīmīga. Viņas sirds bija pilnīgi atvērta Viņa acīm, tāpat kā visas mūsu sirdis, jo Jēzus zina katras sirds dziļumu. Tādējādi Viņš pazina arī Jūdas tiesājošo un viltīgo sirdi. </w:t>
      </w:r>
    </w:p>
    <w:p w:rsidR="00903BD3" w:rsidRDefault="00294FF8">
      <w:pPr>
        <w:pStyle w:val="Body"/>
      </w:pPr>
      <w:r>
        <w:t>Tāpat Jēzus lasīja arī Poncija Pilāta, pagānu Romas pārvaldnieka, sirdi, kurš sa</w:t>
      </w:r>
      <w:r>
        <w:t>vā ziņā bija patiesāks nekā daudzi Jēzus apsūdzētāji. Jēzus pieņēma arī kāda šaubītāja liecību, kuram pašam bija jāredz un jāpieskaras pierādījumiem par viņa Kunga augšāmcelšanos. Jēzus bija pacietīgs ar Tomu un parādīja viņam skaidrus pierādījumus par rēt</w:t>
      </w:r>
      <w:r>
        <w:t xml:space="preserve">ām Viņa ķermenī. Šonedēļ mēs pētīsim arī visspēcīgāko liecību par Mesiju–Glābēju — pašu Jēzu, kurš liecināja par savu mesiānisko misiju ar vārdiem par mūžīgo dzīvību un ar saviem varenajiem darbiem. </w:t>
      </w:r>
    </w:p>
    <w:p w:rsidR="00903BD3" w:rsidRDefault="00294FF8">
      <w:pPr>
        <w:pStyle w:val="Virsraksts2"/>
        <w:rPr>
          <w:caps/>
        </w:rPr>
      </w:pPr>
      <w:r>
        <w:rPr>
          <w:caps/>
        </w:rPr>
        <w:t>II DAĻA — Komentārs</w:t>
      </w:r>
    </w:p>
    <w:p w:rsidR="00903BD3" w:rsidRDefault="00294FF8">
      <w:pPr>
        <w:pStyle w:val="Virsraksts3"/>
      </w:pPr>
      <w:r>
        <w:t xml:space="preserve">Atsaukšanās uz Ābrahāmu </w:t>
      </w:r>
    </w:p>
    <w:p w:rsidR="00903BD3" w:rsidRDefault="00294FF8">
      <w:pPr>
        <w:pStyle w:val="FreeForm"/>
        <w:spacing w:after="120"/>
        <w:rPr>
          <w:rFonts w:ascii="Cambria" w:eastAsia="Cambria" w:hAnsi="Cambria" w:cs="Cambria"/>
          <w:sz w:val="24"/>
          <w:szCs w:val="24"/>
          <w:shd w:val="clear" w:color="auto" w:fill="FFFFFF"/>
        </w:rPr>
      </w:pPr>
      <w:r>
        <w:rPr>
          <w:rFonts w:ascii="Cambria" w:hAnsi="Cambria"/>
          <w:sz w:val="24"/>
          <w:szCs w:val="24"/>
          <w:shd w:val="clear" w:color="auto" w:fill="FFFFFF"/>
        </w:rPr>
        <w:t>J</w:t>
      </w:r>
      <w:r>
        <w:rPr>
          <w:rFonts w:ascii="Cambria" w:hAnsi="Cambria"/>
          <w:sz w:val="24"/>
          <w:szCs w:val="24"/>
          <w:shd w:val="clear" w:color="auto" w:fill="FFFFFF"/>
        </w:rPr>
        <w:t>āņ</w:t>
      </w:r>
      <w:r>
        <w:rPr>
          <w:rFonts w:ascii="Cambria" w:hAnsi="Cambria"/>
          <w:sz w:val="24"/>
          <w:szCs w:val="24"/>
          <w:shd w:val="clear" w:color="auto" w:fill="FFFFFF"/>
        </w:rPr>
        <w:t xml:space="preserve">a 8:56 </w:t>
      </w:r>
      <w:r>
        <w:rPr>
          <w:rFonts w:ascii="Cambria" w:hAnsi="Cambria"/>
          <w:sz w:val="24"/>
          <w:szCs w:val="24"/>
          <w:shd w:val="clear" w:color="auto" w:fill="FFFFFF"/>
        </w:rPr>
        <w:t>nor</w:t>
      </w:r>
      <w:r>
        <w:rPr>
          <w:rFonts w:ascii="Cambria" w:hAnsi="Cambria"/>
          <w:sz w:val="24"/>
          <w:szCs w:val="24"/>
          <w:shd w:val="clear" w:color="auto" w:fill="FFFFFF"/>
        </w:rPr>
        <w:t>ā</w:t>
      </w:r>
      <w:r>
        <w:rPr>
          <w:rFonts w:ascii="Cambria" w:hAnsi="Cambria"/>
          <w:sz w:val="24"/>
          <w:szCs w:val="24"/>
          <w:shd w:val="clear" w:color="auto" w:fill="FFFFFF"/>
        </w:rPr>
        <w:t>d</w:t>
      </w:r>
      <w:r>
        <w:rPr>
          <w:rFonts w:ascii="Cambria" w:hAnsi="Cambria"/>
          <w:sz w:val="24"/>
          <w:szCs w:val="24"/>
          <w:shd w:val="clear" w:color="auto" w:fill="FFFFFF"/>
        </w:rPr>
        <w:t>ī</w:t>
      </w:r>
      <w:r>
        <w:rPr>
          <w:rFonts w:ascii="Cambria" w:hAnsi="Cambria"/>
          <w:sz w:val="24"/>
          <w:szCs w:val="24"/>
          <w:shd w:val="clear" w:color="auto" w:fill="FFFFFF"/>
        </w:rPr>
        <w:t xml:space="preserve">ta, ka </w:t>
      </w:r>
      <w:r>
        <w:rPr>
          <w:rFonts w:ascii="Cambria" w:hAnsi="Cambria"/>
          <w:sz w:val="24"/>
          <w:szCs w:val="24"/>
          <w:shd w:val="clear" w:color="auto" w:fill="FFFFFF"/>
        </w:rPr>
        <w:t>Ā</w:t>
      </w:r>
      <w:r>
        <w:rPr>
          <w:rFonts w:ascii="Cambria" w:hAnsi="Cambria"/>
          <w:sz w:val="24"/>
          <w:szCs w:val="24"/>
          <w:shd w:val="clear" w:color="auto" w:fill="FFFFFF"/>
        </w:rPr>
        <w:t>brahamam tika sniegta atkl</w:t>
      </w:r>
      <w:r>
        <w:rPr>
          <w:rFonts w:ascii="Cambria" w:hAnsi="Cambria"/>
          <w:sz w:val="24"/>
          <w:szCs w:val="24"/>
          <w:shd w:val="clear" w:color="auto" w:fill="FFFFFF"/>
        </w:rPr>
        <w:t>ā</w:t>
      </w:r>
      <w:r>
        <w:rPr>
          <w:rFonts w:ascii="Cambria" w:hAnsi="Cambria"/>
          <w:sz w:val="24"/>
          <w:szCs w:val="24"/>
          <w:shd w:val="clear" w:color="auto" w:fill="FFFFFF"/>
        </w:rPr>
        <w:t>sme par gaid</w:t>
      </w:r>
      <w:r>
        <w:rPr>
          <w:rFonts w:ascii="Cambria" w:hAnsi="Cambria"/>
          <w:sz w:val="24"/>
          <w:szCs w:val="24"/>
          <w:shd w:val="clear" w:color="auto" w:fill="FFFFFF"/>
        </w:rPr>
        <w:t>ā</w:t>
      </w:r>
      <w:r>
        <w:rPr>
          <w:rFonts w:ascii="Cambria" w:hAnsi="Cambria"/>
          <w:sz w:val="24"/>
          <w:szCs w:val="24"/>
          <w:shd w:val="clear" w:color="auto" w:fill="FFFFFF"/>
        </w:rPr>
        <w:t xml:space="preserve">mo Mesiju. </w:t>
      </w:r>
      <w:r>
        <w:rPr>
          <w:rFonts w:ascii="Cambria" w:hAnsi="Cambria"/>
          <w:sz w:val="24"/>
          <w:szCs w:val="24"/>
          <w:shd w:val="clear" w:color="auto" w:fill="FFFFFF"/>
        </w:rPr>
        <w:t xml:space="preserve">Šī </w:t>
      </w:r>
      <w:r>
        <w:rPr>
          <w:rFonts w:ascii="Cambria" w:hAnsi="Cambria"/>
          <w:sz w:val="24"/>
          <w:szCs w:val="24"/>
          <w:shd w:val="clear" w:color="auto" w:fill="FFFFFF"/>
        </w:rPr>
        <w:t>dievi</w:t>
      </w:r>
      <w:r>
        <w:rPr>
          <w:rFonts w:ascii="Cambria" w:hAnsi="Cambria"/>
          <w:sz w:val="24"/>
          <w:szCs w:val="24"/>
          <w:shd w:val="clear" w:color="auto" w:fill="FFFFFF"/>
        </w:rPr>
        <w:t xml:space="preserve">šķā </w:t>
      </w:r>
      <w:r>
        <w:rPr>
          <w:rFonts w:ascii="Cambria" w:hAnsi="Cambria"/>
          <w:sz w:val="24"/>
          <w:szCs w:val="24"/>
          <w:shd w:val="clear" w:color="auto" w:fill="FFFFFF"/>
        </w:rPr>
        <w:t>atkl</w:t>
      </w:r>
      <w:r>
        <w:rPr>
          <w:rFonts w:ascii="Cambria" w:hAnsi="Cambria"/>
          <w:sz w:val="24"/>
          <w:szCs w:val="24"/>
          <w:shd w:val="clear" w:color="auto" w:fill="FFFFFF"/>
        </w:rPr>
        <w:t>ā</w:t>
      </w:r>
      <w:r>
        <w:rPr>
          <w:rFonts w:ascii="Cambria" w:hAnsi="Cambria"/>
          <w:sz w:val="24"/>
          <w:szCs w:val="24"/>
          <w:shd w:val="clear" w:color="auto" w:fill="FFFFFF"/>
        </w:rPr>
        <w:t>sme par god</w:t>
      </w:r>
      <w:r>
        <w:rPr>
          <w:rFonts w:ascii="Cambria" w:hAnsi="Cambria"/>
          <w:sz w:val="24"/>
          <w:szCs w:val="24"/>
          <w:shd w:val="clear" w:color="auto" w:fill="FFFFFF"/>
        </w:rPr>
        <w:t>ī</w:t>
      </w:r>
      <w:r>
        <w:rPr>
          <w:rFonts w:ascii="Cambria" w:hAnsi="Cambria"/>
          <w:sz w:val="24"/>
          <w:szCs w:val="24"/>
          <w:shd w:val="clear" w:color="auto" w:fill="FFFFFF"/>
        </w:rPr>
        <w:t>bas pilno cer</w:t>
      </w:r>
      <w:r>
        <w:rPr>
          <w:rFonts w:ascii="Cambria" w:hAnsi="Cambria"/>
          <w:sz w:val="24"/>
          <w:szCs w:val="24"/>
          <w:shd w:val="clear" w:color="auto" w:fill="FFFFFF"/>
        </w:rPr>
        <w:t>ī</w:t>
      </w:r>
      <w:r>
        <w:rPr>
          <w:rFonts w:ascii="Cambria" w:hAnsi="Cambria"/>
          <w:sz w:val="24"/>
          <w:szCs w:val="24"/>
          <w:shd w:val="clear" w:color="auto" w:fill="FFFFFF"/>
        </w:rPr>
        <w:t>bu bija dom</w:t>
      </w:r>
      <w:r>
        <w:rPr>
          <w:rFonts w:ascii="Cambria" w:hAnsi="Cambria"/>
          <w:sz w:val="24"/>
          <w:szCs w:val="24"/>
          <w:shd w:val="clear" w:color="auto" w:fill="FFFFFF"/>
        </w:rPr>
        <w:t>ā</w:t>
      </w:r>
      <w:r>
        <w:rPr>
          <w:rFonts w:ascii="Cambria" w:hAnsi="Cambria"/>
          <w:sz w:val="24"/>
          <w:szCs w:val="24"/>
          <w:shd w:val="clear" w:color="auto" w:fill="FFFFFF"/>
        </w:rPr>
        <w:t>ta k</w:t>
      </w:r>
      <w:r>
        <w:rPr>
          <w:rFonts w:ascii="Cambria" w:hAnsi="Cambria"/>
          <w:sz w:val="24"/>
          <w:szCs w:val="24"/>
          <w:shd w:val="clear" w:color="auto" w:fill="FFFFFF"/>
        </w:rPr>
        <w:t xml:space="preserve">ā </w:t>
      </w:r>
      <w:r>
        <w:rPr>
          <w:rFonts w:ascii="Cambria" w:hAnsi="Cambria"/>
          <w:sz w:val="24"/>
          <w:szCs w:val="24"/>
          <w:shd w:val="clear" w:color="auto" w:fill="FFFFFF"/>
        </w:rPr>
        <w:t>apstiprin</w:t>
      </w:r>
      <w:r>
        <w:rPr>
          <w:rFonts w:ascii="Cambria" w:hAnsi="Cambria"/>
          <w:sz w:val="24"/>
          <w:szCs w:val="24"/>
          <w:shd w:val="clear" w:color="auto" w:fill="FFFFFF"/>
        </w:rPr>
        <w:t>ā</w:t>
      </w:r>
      <w:r>
        <w:rPr>
          <w:rFonts w:ascii="Cambria" w:hAnsi="Cambria"/>
          <w:sz w:val="24"/>
          <w:szCs w:val="24"/>
          <w:shd w:val="clear" w:color="auto" w:fill="FFFFFF"/>
        </w:rPr>
        <w:t>jums Dieva univers</w:t>
      </w:r>
      <w:r>
        <w:rPr>
          <w:rFonts w:ascii="Cambria" w:hAnsi="Cambria"/>
          <w:sz w:val="24"/>
          <w:szCs w:val="24"/>
          <w:shd w:val="clear" w:color="auto" w:fill="FFFFFF"/>
        </w:rPr>
        <w:t>ā</w:t>
      </w:r>
      <w:r>
        <w:rPr>
          <w:rFonts w:ascii="Cambria" w:hAnsi="Cambria"/>
          <w:sz w:val="24"/>
          <w:szCs w:val="24"/>
          <w:shd w:val="clear" w:color="auto" w:fill="FFFFFF"/>
        </w:rPr>
        <w:t>lajam gl</w:t>
      </w:r>
      <w:r>
        <w:rPr>
          <w:rFonts w:ascii="Cambria" w:hAnsi="Cambria"/>
          <w:sz w:val="24"/>
          <w:szCs w:val="24"/>
          <w:shd w:val="clear" w:color="auto" w:fill="FFFFFF"/>
        </w:rPr>
        <w:t>ā</w:t>
      </w:r>
      <w:r>
        <w:rPr>
          <w:rFonts w:ascii="Cambria" w:hAnsi="Cambria"/>
          <w:sz w:val="24"/>
          <w:szCs w:val="24"/>
          <w:shd w:val="clear" w:color="auto" w:fill="FFFFFF"/>
        </w:rPr>
        <w:t>b</w:t>
      </w:r>
      <w:r>
        <w:rPr>
          <w:rFonts w:ascii="Cambria" w:hAnsi="Cambria"/>
          <w:sz w:val="24"/>
          <w:szCs w:val="24"/>
          <w:shd w:val="clear" w:color="auto" w:fill="FFFFFF"/>
        </w:rPr>
        <w:t>š</w:t>
      </w:r>
      <w:r>
        <w:rPr>
          <w:rFonts w:ascii="Cambria" w:hAnsi="Cambria"/>
          <w:sz w:val="24"/>
          <w:szCs w:val="24"/>
          <w:shd w:val="clear" w:color="auto" w:fill="FFFFFF"/>
        </w:rPr>
        <w:t>anas pl</w:t>
      </w:r>
      <w:r>
        <w:rPr>
          <w:rFonts w:ascii="Cambria" w:hAnsi="Cambria"/>
          <w:sz w:val="24"/>
          <w:szCs w:val="24"/>
          <w:shd w:val="clear" w:color="auto" w:fill="FFFFFF"/>
        </w:rPr>
        <w:t>ā</w:t>
      </w:r>
      <w:r>
        <w:rPr>
          <w:rFonts w:ascii="Cambria" w:hAnsi="Cambria"/>
          <w:sz w:val="24"/>
          <w:szCs w:val="24"/>
          <w:shd w:val="clear" w:color="auto" w:fill="FFFFFF"/>
        </w:rPr>
        <w:t xml:space="preserve">nam. Redzot </w:t>
      </w:r>
      <w:r>
        <w:rPr>
          <w:rFonts w:ascii="Cambria" w:hAnsi="Cambria"/>
          <w:sz w:val="24"/>
          <w:szCs w:val="24"/>
          <w:shd w:val="clear" w:color="auto" w:fill="FFFFFF"/>
        </w:rPr>
        <w:t>š</w:t>
      </w:r>
      <w:r>
        <w:rPr>
          <w:rFonts w:ascii="Cambria" w:hAnsi="Cambria"/>
          <w:sz w:val="24"/>
          <w:szCs w:val="24"/>
          <w:shd w:val="clear" w:color="auto" w:fill="FFFFFF"/>
        </w:rPr>
        <w:t>o vareno atkl</w:t>
      </w:r>
      <w:r>
        <w:rPr>
          <w:rFonts w:ascii="Cambria" w:hAnsi="Cambria"/>
          <w:sz w:val="24"/>
          <w:szCs w:val="24"/>
          <w:shd w:val="clear" w:color="auto" w:fill="FFFFFF"/>
        </w:rPr>
        <w:t>ā</w:t>
      </w:r>
      <w:r>
        <w:rPr>
          <w:rFonts w:ascii="Cambria" w:hAnsi="Cambria"/>
          <w:sz w:val="24"/>
          <w:szCs w:val="24"/>
          <w:shd w:val="clear" w:color="auto" w:fill="FFFFFF"/>
        </w:rPr>
        <w:t xml:space="preserve">smi, </w:t>
      </w:r>
      <w:r>
        <w:rPr>
          <w:rFonts w:ascii="Cambria" w:hAnsi="Cambria"/>
          <w:sz w:val="24"/>
          <w:szCs w:val="24"/>
          <w:shd w:val="clear" w:color="auto" w:fill="FFFFFF"/>
        </w:rPr>
        <w:t>Ā</w:t>
      </w:r>
      <w:r>
        <w:rPr>
          <w:rFonts w:ascii="Cambria" w:hAnsi="Cambria"/>
          <w:sz w:val="24"/>
          <w:szCs w:val="24"/>
          <w:shd w:val="clear" w:color="auto" w:fill="FFFFFF"/>
        </w:rPr>
        <w:t>brah</w:t>
      </w:r>
      <w:r>
        <w:rPr>
          <w:rFonts w:ascii="Cambria" w:hAnsi="Cambria"/>
          <w:sz w:val="24"/>
          <w:szCs w:val="24"/>
          <w:shd w:val="clear" w:color="auto" w:fill="FFFFFF"/>
        </w:rPr>
        <w:t>ā</w:t>
      </w:r>
      <w:r>
        <w:rPr>
          <w:rFonts w:ascii="Cambria" w:hAnsi="Cambria"/>
          <w:sz w:val="24"/>
          <w:szCs w:val="24"/>
          <w:shd w:val="clear" w:color="auto" w:fill="FFFFFF"/>
        </w:rPr>
        <w:t xml:space="preserve">ms </w:t>
      </w:r>
      <w:r>
        <w:rPr>
          <w:rFonts w:ascii="Cambria" w:hAnsi="Cambria"/>
          <w:sz w:val="24"/>
          <w:szCs w:val="24"/>
          <w:shd w:val="clear" w:color="auto" w:fill="FFFFFF"/>
        </w:rPr>
        <w:t>“</w:t>
      </w:r>
      <w:r>
        <w:rPr>
          <w:rFonts w:ascii="Cambria" w:hAnsi="Cambria"/>
          <w:sz w:val="24"/>
          <w:szCs w:val="24"/>
          <w:shd w:val="clear" w:color="auto" w:fill="FFFFFF"/>
        </w:rPr>
        <w:t>l</w:t>
      </w:r>
      <w:r>
        <w:rPr>
          <w:rFonts w:ascii="Cambria" w:hAnsi="Cambria"/>
          <w:sz w:val="24"/>
          <w:szCs w:val="24"/>
          <w:shd w:val="clear" w:color="auto" w:fill="FFFFFF"/>
        </w:rPr>
        <w:t>ī</w:t>
      </w:r>
      <w:r>
        <w:rPr>
          <w:rFonts w:ascii="Cambria" w:hAnsi="Cambria"/>
          <w:sz w:val="24"/>
          <w:szCs w:val="24"/>
          <w:shd w:val="clear" w:color="auto" w:fill="FFFFFF"/>
        </w:rPr>
        <w:t>ksmoja</w:t>
      </w:r>
      <w:r>
        <w:rPr>
          <w:rFonts w:ascii="Cambria" w:hAnsi="Cambria"/>
          <w:sz w:val="24"/>
          <w:szCs w:val="24"/>
          <w:shd w:val="clear" w:color="auto" w:fill="FFFFFF"/>
        </w:rPr>
        <w:t xml:space="preserve">” </w:t>
      </w:r>
      <w:r>
        <w:rPr>
          <w:rFonts w:ascii="Cambria" w:hAnsi="Cambria"/>
          <w:sz w:val="24"/>
          <w:szCs w:val="24"/>
          <w:shd w:val="clear" w:color="auto" w:fill="FFFFFF"/>
        </w:rPr>
        <w:t xml:space="preserve">un </w:t>
      </w:r>
      <w:r>
        <w:rPr>
          <w:rFonts w:ascii="Cambria" w:hAnsi="Cambria"/>
          <w:sz w:val="24"/>
          <w:szCs w:val="24"/>
          <w:shd w:val="clear" w:color="auto" w:fill="FFFFFF"/>
        </w:rPr>
        <w:t>“</w:t>
      </w:r>
      <w:r>
        <w:rPr>
          <w:rFonts w:ascii="Cambria" w:hAnsi="Cambria"/>
          <w:sz w:val="24"/>
          <w:szCs w:val="24"/>
          <w:shd w:val="clear" w:color="auto" w:fill="FFFFFF"/>
        </w:rPr>
        <w:t>priec</w:t>
      </w:r>
      <w:r>
        <w:rPr>
          <w:rFonts w:ascii="Cambria" w:hAnsi="Cambria"/>
          <w:sz w:val="24"/>
          <w:szCs w:val="24"/>
          <w:shd w:val="clear" w:color="auto" w:fill="FFFFFF"/>
        </w:rPr>
        <w:t>ā</w:t>
      </w:r>
      <w:r>
        <w:rPr>
          <w:rFonts w:ascii="Cambria" w:hAnsi="Cambria"/>
          <w:sz w:val="24"/>
          <w:szCs w:val="24"/>
          <w:shd w:val="clear" w:color="auto" w:fill="FFFFFF"/>
        </w:rPr>
        <w:t>j</w:t>
      </w:r>
      <w:r>
        <w:rPr>
          <w:rFonts w:ascii="Cambria" w:hAnsi="Cambria"/>
          <w:sz w:val="24"/>
          <w:szCs w:val="24"/>
          <w:shd w:val="clear" w:color="auto" w:fill="FFFFFF"/>
        </w:rPr>
        <w:t>ā</w:t>
      </w:r>
      <w:r>
        <w:rPr>
          <w:rFonts w:ascii="Cambria" w:hAnsi="Cambria"/>
          <w:sz w:val="24"/>
          <w:szCs w:val="24"/>
          <w:shd w:val="clear" w:color="auto" w:fill="FFFFFF"/>
        </w:rPr>
        <w:t>s</w:t>
      </w:r>
      <w:r>
        <w:rPr>
          <w:rFonts w:ascii="Cambria" w:hAnsi="Cambria"/>
          <w:sz w:val="24"/>
          <w:szCs w:val="24"/>
          <w:shd w:val="clear" w:color="auto" w:fill="FFFFFF"/>
        </w:rPr>
        <w:t>”</w:t>
      </w:r>
      <w:r>
        <w:rPr>
          <w:rFonts w:ascii="Cambria" w:hAnsi="Cambria"/>
          <w:sz w:val="24"/>
          <w:szCs w:val="24"/>
          <w:shd w:val="clear" w:color="auto" w:fill="FFFFFF"/>
        </w:rPr>
        <w:t>. Turpret</w:t>
      </w:r>
      <w:r>
        <w:rPr>
          <w:rFonts w:ascii="Cambria" w:hAnsi="Cambria"/>
          <w:sz w:val="24"/>
          <w:szCs w:val="24"/>
          <w:shd w:val="clear" w:color="auto" w:fill="FFFFFF"/>
        </w:rPr>
        <w:t xml:space="preserve">ī </w:t>
      </w:r>
      <w:r>
        <w:rPr>
          <w:rFonts w:ascii="Cambria" w:hAnsi="Cambria"/>
          <w:sz w:val="24"/>
          <w:szCs w:val="24"/>
          <w:shd w:val="clear" w:color="auto" w:fill="FFFFFF"/>
        </w:rPr>
        <w:t>j</w:t>
      </w:r>
      <w:r>
        <w:rPr>
          <w:rFonts w:ascii="Cambria" w:hAnsi="Cambria"/>
          <w:sz w:val="24"/>
          <w:szCs w:val="24"/>
          <w:shd w:val="clear" w:color="auto" w:fill="FFFFFF"/>
        </w:rPr>
        <w:t>ū</w:t>
      </w:r>
      <w:r>
        <w:rPr>
          <w:rFonts w:ascii="Cambria" w:hAnsi="Cambria"/>
          <w:sz w:val="24"/>
          <w:szCs w:val="24"/>
          <w:shd w:val="clear" w:color="auto" w:fill="FFFFFF"/>
        </w:rPr>
        <w:t xml:space="preserve">du </w:t>
      </w:r>
      <w:r>
        <w:rPr>
          <w:rFonts w:ascii="Cambria" w:hAnsi="Cambria"/>
          <w:sz w:val="24"/>
          <w:szCs w:val="24"/>
          <w:shd w:val="clear" w:color="auto" w:fill="FFFFFF"/>
        </w:rPr>
        <w:t>vado</w:t>
      </w:r>
      <w:r>
        <w:rPr>
          <w:rFonts w:ascii="Cambria" w:hAnsi="Cambria"/>
          <w:sz w:val="24"/>
          <w:szCs w:val="24"/>
          <w:shd w:val="clear" w:color="auto" w:fill="FFFFFF"/>
        </w:rPr>
        <w:t>ņ</w:t>
      </w:r>
      <w:r>
        <w:rPr>
          <w:rFonts w:ascii="Cambria" w:hAnsi="Cambria"/>
          <w:sz w:val="24"/>
          <w:szCs w:val="24"/>
          <w:shd w:val="clear" w:color="auto" w:fill="FFFFFF"/>
        </w:rPr>
        <w:t>iem nebija vajadz</w:t>
      </w:r>
      <w:r>
        <w:rPr>
          <w:rFonts w:ascii="Cambria" w:hAnsi="Cambria"/>
          <w:sz w:val="24"/>
          <w:szCs w:val="24"/>
          <w:shd w:val="clear" w:color="auto" w:fill="FFFFFF"/>
        </w:rPr>
        <w:t>ī</w:t>
      </w:r>
      <w:r>
        <w:rPr>
          <w:rFonts w:ascii="Cambria" w:hAnsi="Cambria"/>
          <w:sz w:val="24"/>
          <w:szCs w:val="24"/>
          <w:shd w:val="clear" w:color="auto" w:fill="FFFFFF"/>
        </w:rPr>
        <w:t>ga atkl</w:t>
      </w:r>
      <w:r>
        <w:rPr>
          <w:rFonts w:ascii="Cambria" w:hAnsi="Cambria"/>
          <w:sz w:val="24"/>
          <w:szCs w:val="24"/>
          <w:shd w:val="clear" w:color="auto" w:fill="FFFFFF"/>
        </w:rPr>
        <w:t>ā</w:t>
      </w:r>
      <w:r>
        <w:rPr>
          <w:rFonts w:ascii="Cambria" w:hAnsi="Cambria"/>
          <w:sz w:val="24"/>
          <w:szCs w:val="24"/>
          <w:shd w:val="clear" w:color="auto" w:fill="FFFFFF"/>
        </w:rPr>
        <w:t>sme jeb v</w:t>
      </w:r>
      <w:r>
        <w:rPr>
          <w:rFonts w:ascii="Cambria" w:hAnsi="Cambria"/>
          <w:sz w:val="24"/>
          <w:szCs w:val="24"/>
          <w:shd w:val="clear" w:color="auto" w:fill="FFFFFF"/>
        </w:rPr>
        <w:t>ī</w:t>
      </w:r>
      <w:r>
        <w:rPr>
          <w:rFonts w:ascii="Cambria" w:hAnsi="Cambria"/>
          <w:sz w:val="24"/>
          <w:szCs w:val="24"/>
          <w:shd w:val="clear" w:color="auto" w:fill="FFFFFF"/>
        </w:rPr>
        <w:t>zija, lai ieraudz</w:t>
      </w:r>
      <w:r>
        <w:rPr>
          <w:rFonts w:ascii="Cambria" w:hAnsi="Cambria"/>
          <w:sz w:val="24"/>
          <w:szCs w:val="24"/>
          <w:shd w:val="clear" w:color="auto" w:fill="FFFFFF"/>
        </w:rPr>
        <w:t>ī</w:t>
      </w:r>
      <w:r>
        <w:rPr>
          <w:rFonts w:ascii="Cambria" w:hAnsi="Cambria"/>
          <w:sz w:val="24"/>
          <w:szCs w:val="24"/>
          <w:shd w:val="clear" w:color="auto" w:fill="FFFFFF"/>
        </w:rPr>
        <w:t>tu Kristus dienu, jo vi</w:t>
      </w:r>
      <w:r>
        <w:rPr>
          <w:rFonts w:ascii="Cambria" w:hAnsi="Cambria"/>
          <w:sz w:val="24"/>
          <w:szCs w:val="24"/>
          <w:shd w:val="clear" w:color="auto" w:fill="FFFFFF"/>
        </w:rPr>
        <w:t>ņ</w:t>
      </w:r>
      <w:r>
        <w:rPr>
          <w:rFonts w:ascii="Cambria" w:hAnsi="Cambria"/>
          <w:sz w:val="24"/>
          <w:szCs w:val="24"/>
          <w:shd w:val="clear" w:color="auto" w:fill="FFFFFF"/>
        </w:rPr>
        <w:t>i redz</w:t>
      </w:r>
      <w:r>
        <w:rPr>
          <w:rFonts w:ascii="Cambria" w:hAnsi="Cambria"/>
          <w:sz w:val="24"/>
          <w:szCs w:val="24"/>
          <w:shd w:val="clear" w:color="auto" w:fill="FFFFFF"/>
        </w:rPr>
        <w:t>ē</w:t>
      </w:r>
      <w:r>
        <w:rPr>
          <w:rFonts w:ascii="Cambria" w:hAnsi="Cambria"/>
          <w:sz w:val="24"/>
          <w:szCs w:val="24"/>
          <w:shd w:val="clear" w:color="auto" w:fill="FFFFFF"/>
        </w:rPr>
        <w:t>ja Vi</w:t>
      </w:r>
      <w:r>
        <w:rPr>
          <w:rFonts w:ascii="Cambria" w:hAnsi="Cambria"/>
          <w:sz w:val="24"/>
          <w:szCs w:val="24"/>
          <w:shd w:val="clear" w:color="auto" w:fill="FFFFFF"/>
        </w:rPr>
        <w:t>ņ</w:t>
      </w:r>
      <w:r>
        <w:rPr>
          <w:rFonts w:ascii="Cambria" w:hAnsi="Cambria"/>
          <w:sz w:val="24"/>
          <w:szCs w:val="24"/>
          <w:shd w:val="clear" w:color="auto" w:fill="FFFFFF"/>
        </w:rPr>
        <w:t>u un Vi</w:t>
      </w:r>
      <w:r>
        <w:rPr>
          <w:rFonts w:ascii="Cambria" w:hAnsi="Cambria"/>
          <w:sz w:val="24"/>
          <w:szCs w:val="24"/>
          <w:shd w:val="clear" w:color="auto" w:fill="FFFFFF"/>
        </w:rPr>
        <w:t>ņ</w:t>
      </w:r>
      <w:r>
        <w:rPr>
          <w:rFonts w:ascii="Cambria" w:hAnsi="Cambria"/>
          <w:sz w:val="24"/>
          <w:szCs w:val="24"/>
          <w:shd w:val="clear" w:color="auto" w:fill="FFFFFF"/>
        </w:rPr>
        <w:t>a varenos darbus kl</w:t>
      </w:r>
      <w:r>
        <w:rPr>
          <w:rFonts w:ascii="Cambria" w:hAnsi="Cambria"/>
          <w:sz w:val="24"/>
          <w:szCs w:val="24"/>
          <w:shd w:val="clear" w:color="auto" w:fill="FFFFFF"/>
        </w:rPr>
        <w:t>ā</w:t>
      </w:r>
      <w:r>
        <w:rPr>
          <w:rFonts w:ascii="Cambria" w:hAnsi="Cambria"/>
          <w:sz w:val="24"/>
          <w:szCs w:val="24"/>
          <w:shd w:val="clear" w:color="auto" w:fill="FFFFFF"/>
        </w:rPr>
        <w:t>tien</w:t>
      </w:r>
      <w:r>
        <w:rPr>
          <w:rFonts w:ascii="Cambria" w:hAnsi="Cambria"/>
          <w:sz w:val="24"/>
          <w:szCs w:val="24"/>
          <w:shd w:val="clear" w:color="auto" w:fill="FFFFFF"/>
        </w:rPr>
        <w:t>ē</w:t>
      </w:r>
      <w:r>
        <w:rPr>
          <w:rFonts w:ascii="Cambria" w:hAnsi="Cambria"/>
          <w:sz w:val="24"/>
          <w:szCs w:val="24"/>
          <w:shd w:val="clear" w:color="auto" w:fill="FFFFFF"/>
        </w:rPr>
        <w:t>. T</w:t>
      </w:r>
      <w:r>
        <w:rPr>
          <w:rFonts w:ascii="Cambria" w:hAnsi="Cambria"/>
          <w:sz w:val="24"/>
          <w:szCs w:val="24"/>
          <w:shd w:val="clear" w:color="auto" w:fill="FFFFFF"/>
        </w:rPr>
        <w:t xml:space="preserve">ā </w:t>
      </w:r>
      <w:r>
        <w:rPr>
          <w:rFonts w:ascii="Cambria" w:hAnsi="Cambria"/>
          <w:sz w:val="24"/>
          <w:szCs w:val="24"/>
          <w:shd w:val="clear" w:color="auto" w:fill="FFFFFF"/>
        </w:rPr>
        <w:t>viet</w:t>
      </w:r>
      <w:r>
        <w:rPr>
          <w:rFonts w:ascii="Cambria" w:hAnsi="Cambria"/>
          <w:sz w:val="24"/>
          <w:szCs w:val="24"/>
          <w:shd w:val="clear" w:color="auto" w:fill="FFFFFF"/>
        </w:rPr>
        <w:t>ā</w:t>
      </w:r>
      <w:r>
        <w:rPr>
          <w:rFonts w:ascii="Cambria" w:hAnsi="Cambria"/>
          <w:sz w:val="24"/>
          <w:szCs w:val="24"/>
          <w:shd w:val="clear" w:color="auto" w:fill="FFFFFF"/>
        </w:rPr>
        <w:t>, lai priec</w:t>
      </w:r>
      <w:r>
        <w:rPr>
          <w:rFonts w:ascii="Cambria" w:hAnsi="Cambria"/>
          <w:sz w:val="24"/>
          <w:szCs w:val="24"/>
          <w:shd w:val="clear" w:color="auto" w:fill="FFFFFF"/>
        </w:rPr>
        <w:t>ā</w:t>
      </w:r>
      <w:r>
        <w:rPr>
          <w:rFonts w:ascii="Cambria" w:hAnsi="Cambria"/>
          <w:sz w:val="24"/>
          <w:szCs w:val="24"/>
          <w:shd w:val="clear" w:color="auto" w:fill="FFFFFF"/>
        </w:rPr>
        <w:t>tos, k</w:t>
      </w:r>
      <w:r>
        <w:rPr>
          <w:rFonts w:ascii="Cambria" w:hAnsi="Cambria"/>
          <w:sz w:val="24"/>
          <w:szCs w:val="24"/>
          <w:shd w:val="clear" w:color="auto" w:fill="FFFFFF"/>
        </w:rPr>
        <w:t xml:space="preserve">ā </w:t>
      </w:r>
      <w:r>
        <w:rPr>
          <w:rFonts w:ascii="Cambria" w:hAnsi="Cambria"/>
          <w:sz w:val="24"/>
          <w:szCs w:val="24"/>
          <w:shd w:val="clear" w:color="auto" w:fill="FFFFFF"/>
        </w:rPr>
        <w:t>to dar</w:t>
      </w:r>
      <w:r>
        <w:rPr>
          <w:rFonts w:ascii="Cambria" w:hAnsi="Cambria"/>
          <w:sz w:val="24"/>
          <w:szCs w:val="24"/>
          <w:shd w:val="clear" w:color="auto" w:fill="FFFFFF"/>
        </w:rPr>
        <w:t>ī</w:t>
      </w:r>
      <w:r>
        <w:rPr>
          <w:rFonts w:ascii="Cambria" w:hAnsi="Cambria"/>
          <w:sz w:val="24"/>
          <w:szCs w:val="24"/>
          <w:shd w:val="clear" w:color="auto" w:fill="FFFFFF"/>
        </w:rPr>
        <w:t>ja vi</w:t>
      </w:r>
      <w:r>
        <w:rPr>
          <w:rFonts w:ascii="Cambria" w:hAnsi="Cambria"/>
          <w:sz w:val="24"/>
          <w:szCs w:val="24"/>
          <w:shd w:val="clear" w:color="auto" w:fill="FFFFFF"/>
        </w:rPr>
        <w:t>ņ</w:t>
      </w:r>
      <w:r>
        <w:rPr>
          <w:rFonts w:ascii="Cambria" w:hAnsi="Cambria"/>
          <w:sz w:val="24"/>
          <w:szCs w:val="24"/>
          <w:shd w:val="clear" w:color="auto" w:fill="FFFFFF"/>
        </w:rPr>
        <w:t>u t</w:t>
      </w:r>
      <w:r>
        <w:rPr>
          <w:rFonts w:ascii="Cambria" w:hAnsi="Cambria"/>
          <w:sz w:val="24"/>
          <w:szCs w:val="24"/>
          <w:shd w:val="clear" w:color="auto" w:fill="FFFFFF"/>
        </w:rPr>
        <w:t>ē</w:t>
      </w:r>
      <w:r>
        <w:rPr>
          <w:rFonts w:ascii="Cambria" w:hAnsi="Cambria"/>
          <w:sz w:val="24"/>
          <w:szCs w:val="24"/>
          <w:shd w:val="clear" w:color="auto" w:fill="FFFFFF"/>
        </w:rPr>
        <w:t xml:space="preserve">vs </w:t>
      </w:r>
      <w:r>
        <w:rPr>
          <w:rFonts w:ascii="Cambria" w:hAnsi="Cambria"/>
          <w:sz w:val="24"/>
          <w:szCs w:val="24"/>
          <w:shd w:val="clear" w:color="auto" w:fill="FFFFFF"/>
        </w:rPr>
        <w:t>Ā</w:t>
      </w:r>
      <w:r>
        <w:rPr>
          <w:rFonts w:ascii="Cambria" w:hAnsi="Cambria"/>
          <w:sz w:val="24"/>
          <w:szCs w:val="24"/>
          <w:shd w:val="clear" w:color="auto" w:fill="FFFFFF"/>
        </w:rPr>
        <w:t>brah</w:t>
      </w:r>
      <w:r>
        <w:rPr>
          <w:rFonts w:ascii="Cambria" w:hAnsi="Cambria"/>
          <w:sz w:val="24"/>
          <w:szCs w:val="24"/>
          <w:shd w:val="clear" w:color="auto" w:fill="FFFFFF"/>
        </w:rPr>
        <w:t>ā</w:t>
      </w:r>
      <w:r>
        <w:rPr>
          <w:rFonts w:ascii="Cambria" w:hAnsi="Cambria"/>
          <w:sz w:val="24"/>
          <w:szCs w:val="24"/>
          <w:shd w:val="clear" w:color="auto" w:fill="FFFFFF"/>
        </w:rPr>
        <w:t>ms, vi</w:t>
      </w:r>
      <w:r>
        <w:rPr>
          <w:rFonts w:ascii="Cambria" w:hAnsi="Cambria"/>
          <w:sz w:val="24"/>
          <w:szCs w:val="24"/>
          <w:shd w:val="clear" w:color="auto" w:fill="FFFFFF"/>
        </w:rPr>
        <w:t>ņ</w:t>
      </w:r>
      <w:r>
        <w:rPr>
          <w:rFonts w:ascii="Cambria" w:hAnsi="Cambria"/>
          <w:sz w:val="24"/>
          <w:szCs w:val="24"/>
          <w:shd w:val="clear" w:color="auto" w:fill="FFFFFF"/>
        </w:rPr>
        <w:t>i bija dusm</w:t>
      </w:r>
      <w:r>
        <w:rPr>
          <w:rFonts w:ascii="Cambria" w:hAnsi="Cambria"/>
          <w:sz w:val="24"/>
          <w:szCs w:val="24"/>
          <w:shd w:val="clear" w:color="auto" w:fill="FFFFFF"/>
        </w:rPr>
        <w:t>ī</w:t>
      </w:r>
      <w:r>
        <w:rPr>
          <w:rFonts w:ascii="Cambria" w:hAnsi="Cambria"/>
          <w:sz w:val="24"/>
          <w:szCs w:val="24"/>
          <w:shd w:val="clear" w:color="auto" w:fill="FFFFFF"/>
        </w:rPr>
        <w:t>gi un gatavi nogalin</w:t>
      </w:r>
      <w:r>
        <w:rPr>
          <w:rFonts w:ascii="Cambria" w:hAnsi="Cambria"/>
          <w:sz w:val="24"/>
          <w:szCs w:val="24"/>
          <w:shd w:val="clear" w:color="auto" w:fill="FFFFFF"/>
        </w:rPr>
        <w:t>ā</w:t>
      </w:r>
      <w:r>
        <w:rPr>
          <w:rFonts w:ascii="Cambria" w:hAnsi="Cambria"/>
          <w:sz w:val="24"/>
          <w:szCs w:val="24"/>
          <w:shd w:val="clear" w:color="auto" w:fill="FFFFFF"/>
        </w:rPr>
        <w:t>t Vi</w:t>
      </w:r>
      <w:r>
        <w:rPr>
          <w:rFonts w:ascii="Cambria" w:hAnsi="Cambria"/>
          <w:sz w:val="24"/>
          <w:szCs w:val="24"/>
          <w:shd w:val="clear" w:color="auto" w:fill="FFFFFF"/>
        </w:rPr>
        <w:t>ņ</w:t>
      </w:r>
      <w:r>
        <w:rPr>
          <w:rFonts w:ascii="Cambria" w:hAnsi="Cambria"/>
          <w:sz w:val="24"/>
          <w:szCs w:val="24"/>
          <w:shd w:val="clear" w:color="auto" w:fill="FFFFFF"/>
        </w:rPr>
        <w:t>u.</w:t>
      </w:r>
    </w:p>
    <w:p w:rsidR="00903BD3" w:rsidRDefault="00294FF8">
      <w:pPr>
        <w:pStyle w:val="FreeForm"/>
        <w:spacing w:after="120"/>
        <w:rPr>
          <w:rFonts w:ascii="Cambria" w:eastAsia="Cambria" w:hAnsi="Cambria" w:cs="Cambria"/>
          <w:sz w:val="24"/>
          <w:szCs w:val="24"/>
          <w:shd w:val="clear" w:color="auto" w:fill="FFFFFF"/>
        </w:rPr>
      </w:pPr>
      <w:r>
        <w:rPr>
          <w:rFonts w:ascii="Cambria" w:hAnsi="Cambria"/>
          <w:sz w:val="24"/>
          <w:szCs w:val="24"/>
          <w:shd w:val="clear" w:color="auto" w:fill="FFFFFF"/>
        </w:rPr>
        <w:t>Turkl</w:t>
      </w:r>
      <w:r>
        <w:rPr>
          <w:rFonts w:ascii="Cambria" w:hAnsi="Cambria"/>
          <w:sz w:val="24"/>
          <w:szCs w:val="24"/>
          <w:shd w:val="clear" w:color="auto" w:fill="FFFFFF"/>
        </w:rPr>
        <w:t>ā</w:t>
      </w:r>
      <w:r>
        <w:rPr>
          <w:rFonts w:ascii="Cambria" w:hAnsi="Cambria"/>
          <w:sz w:val="24"/>
          <w:szCs w:val="24"/>
          <w:shd w:val="clear" w:color="auto" w:fill="FFFFFF"/>
        </w:rPr>
        <w:t xml:space="preserve">t </w:t>
      </w:r>
      <w:r>
        <w:rPr>
          <w:rFonts w:ascii="Cambria" w:hAnsi="Cambria"/>
          <w:sz w:val="24"/>
          <w:szCs w:val="24"/>
          <w:shd w:val="clear" w:color="auto" w:fill="FFFFFF"/>
        </w:rPr>
        <w:t>Ā</w:t>
      </w:r>
      <w:r>
        <w:rPr>
          <w:rFonts w:ascii="Cambria" w:hAnsi="Cambria"/>
          <w:sz w:val="24"/>
          <w:szCs w:val="24"/>
          <w:shd w:val="clear" w:color="auto" w:fill="FFFFFF"/>
        </w:rPr>
        <w:t xml:space="preserve">brahamam tika </w:t>
      </w:r>
      <w:r>
        <w:rPr>
          <w:rFonts w:ascii="Cambria" w:hAnsi="Cambria"/>
          <w:sz w:val="24"/>
          <w:szCs w:val="24"/>
          <w:shd w:val="clear" w:color="auto" w:fill="FFFFFF"/>
        </w:rPr>
        <w:t>par</w:t>
      </w:r>
      <w:r>
        <w:rPr>
          <w:rFonts w:ascii="Cambria" w:hAnsi="Cambria"/>
          <w:sz w:val="24"/>
          <w:szCs w:val="24"/>
          <w:shd w:val="clear" w:color="auto" w:fill="FFFFFF"/>
        </w:rPr>
        <w:t>ā</w:t>
      </w:r>
      <w:r>
        <w:rPr>
          <w:rFonts w:ascii="Cambria" w:hAnsi="Cambria"/>
          <w:sz w:val="24"/>
          <w:szCs w:val="24"/>
          <w:shd w:val="clear" w:color="auto" w:fill="FFFFFF"/>
        </w:rPr>
        <w:t>d</w:t>
      </w:r>
      <w:r>
        <w:rPr>
          <w:rFonts w:ascii="Cambria" w:hAnsi="Cambria"/>
          <w:sz w:val="24"/>
          <w:szCs w:val="24"/>
          <w:shd w:val="clear" w:color="auto" w:fill="FFFFFF"/>
        </w:rPr>
        <w:t>ī</w:t>
      </w:r>
      <w:r>
        <w:rPr>
          <w:rFonts w:ascii="Cambria" w:hAnsi="Cambria"/>
          <w:sz w:val="24"/>
          <w:szCs w:val="24"/>
          <w:shd w:val="clear" w:color="auto" w:fill="FFFFFF"/>
        </w:rPr>
        <w:t xml:space="preserve">ta </w:t>
      </w:r>
      <w:r>
        <w:rPr>
          <w:rFonts w:ascii="Cambria" w:hAnsi="Cambria"/>
          <w:sz w:val="24"/>
          <w:szCs w:val="24"/>
          <w:shd w:val="clear" w:color="auto" w:fill="FFFFFF"/>
        </w:rPr>
        <w:t>šī</w:t>
      </w:r>
      <w:r>
        <w:rPr>
          <w:rFonts w:ascii="Cambria" w:hAnsi="Cambria"/>
          <w:sz w:val="24"/>
          <w:szCs w:val="24"/>
          <w:shd w:val="clear" w:color="auto" w:fill="FFFFFF"/>
        </w:rPr>
        <w:t>s v</w:t>
      </w:r>
      <w:r>
        <w:rPr>
          <w:rFonts w:ascii="Cambria" w:hAnsi="Cambria"/>
          <w:sz w:val="24"/>
          <w:szCs w:val="24"/>
          <w:shd w:val="clear" w:color="auto" w:fill="FFFFFF"/>
        </w:rPr>
        <w:t>ī</w:t>
      </w:r>
      <w:r>
        <w:rPr>
          <w:rFonts w:ascii="Cambria" w:hAnsi="Cambria"/>
          <w:sz w:val="24"/>
          <w:szCs w:val="24"/>
          <w:shd w:val="clear" w:color="auto" w:fill="FFFFFF"/>
        </w:rPr>
        <w:t>zijas praktiska pielieto</w:t>
      </w:r>
      <w:r>
        <w:rPr>
          <w:rFonts w:ascii="Cambria" w:hAnsi="Cambria"/>
          <w:sz w:val="24"/>
          <w:szCs w:val="24"/>
          <w:shd w:val="clear" w:color="auto" w:fill="FFFFFF"/>
        </w:rPr>
        <w:t>š</w:t>
      </w:r>
      <w:r>
        <w:rPr>
          <w:rFonts w:ascii="Cambria" w:hAnsi="Cambria"/>
          <w:sz w:val="24"/>
          <w:szCs w:val="24"/>
          <w:shd w:val="clear" w:color="auto" w:fill="FFFFFF"/>
        </w:rPr>
        <w:t>ana, kas grafiski ainoja cilv</w:t>
      </w:r>
      <w:r>
        <w:rPr>
          <w:rFonts w:ascii="Cambria" w:hAnsi="Cambria"/>
          <w:sz w:val="24"/>
          <w:szCs w:val="24"/>
          <w:shd w:val="clear" w:color="auto" w:fill="FFFFFF"/>
        </w:rPr>
        <w:t>ē</w:t>
      </w:r>
      <w:r>
        <w:rPr>
          <w:rFonts w:ascii="Cambria" w:hAnsi="Cambria"/>
          <w:sz w:val="24"/>
          <w:szCs w:val="24"/>
          <w:shd w:val="clear" w:color="auto" w:fill="FFFFFF"/>
        </w:rPr>
        <w:t>ku izpirk</w:t>
      </w:r>
      <w:r>
        <w:rPr>
          <w:rFonts w:ascii="Cambria" w:hAnsi="Cambria"/>
          <w:sz w:val="24"/>
          <w:szCs w:val="24"/>
          <w:shd w:val="clear" w:color="auto" w:fill="FFFFFF"/>
        </w:rPr>
        <w:t>š</w:t>
      </w:r>
      <w:r>
        <w:rPr>
          <w:rFonts w:ascii="Cambria" w:hAnsi="Cambria"/>
          <w:sz w:val="24"/>
          <w:szCs w:val="24"/>
          <w:shd w:val="clear" w:color="auto" w:fill="FFFFFF"/>
        </w:rPr>
        <w:t>anas pl</w:t>
      </w:r>
      <w:r>
        <w:rPr>
          <w:rFonts w:ascii="Cambria" w:hAnsi="Cambria"/>
          <w:sz w:val="24"/>
          <w:szCs w:val="24"/>
          <w:shd w:val="clear" w:color="auto" w:fill="FFFFFF"/>
        </w:rPr>
        <w:t>ā</w:t>
      </w:r>
      <w:r>
        <w:rPr>
          <w:rFonts w:ascii="Cambria" w:hAnsi="Cambria"/>
          <w:sz w:val="24"/>
          <w:szCs w:val="24"/>
          <w:shd w:val="clear" w:color="auto" w:fill="FFFFFF"/>
        </w:rPr>
        <w:t xml:space="preserve">nu. </w:t>
      </w:r>
      <w:r>
        <w:rPr>
          <w:rFonts w:ascii="Cambria" w:hAnsi="Cambria"/>
          <w:sz w:val="24"/>
          <w:szCs w:val="24"/>
          <w:shd w:val="clear" w:color="auto" w:fill="FFFFFF"/>
        </w:rPr>
        <w:t>Ā</w:t>
      </w:r>
      <w:r>
        <w:rPr>
          <w:rFonts w:ascii="Cambria" w:hAnsi="Cambria"/>
          <w:sz w:val="24"/>
          <w:szCs w:val="24"/>
          <w:shd w:val="clear" w:color="auto" w:fill="FFFFFF"/>
        </w:rPr>
        <w:t>brah</w:t>
      </w:r>
      <w:r>
        <w:rPr>
          <w:rFonts w:ascii="Cambria" w:hAnsi="Cambria"/>
          <w:sz w:val="24"/>
          <w:szCs w:val="24"/>
          <w:shd w:val="clear" w:color="auto" w:fill="FFFFFF"/>
        </w:rPr>
        <w:t>ā</w:t>
      </w:r>
      <w:r>
        <w:rPr>
          <w:rFonts w:ascii="Cambria" w:hAnsi="Cambria"/>
          <w:sz w:val="24"/>
          <w:szCs w:val="24"/>
          <w:shd w:val="clear" w:color="auto" w:fill="FFFFFF"/>
        </w:rPr>
        <w:t>ms kalpoja k</w:t>
      </w:r>
      <w:r>
        <w:rPr>
          <w:rFonts w:ascii="Cambria" w:hAnsi="Cambria"/>
          <w:sz w:val="24"/>
          <w:szCs w:val="24"/>
          <w:shd w:val="clear" w:color="auto" w:fill="FFFFFF"/>
        </w:rPr>
        <w:t xml:space="preserve">ā </w:t>
      </w:r>
      <w:r>
        <w:rPr>
          <w:rFonts w:ascii="Cambria" w:hAnsi="Cambria"/>
          <w:sz w:val="24"/>
          <w:szCs w:val="24"/>
          <w:shd w:val="clear" w:color="auto" w:fill="FFFFFF"/>
        </w:rPr>
        <w:t>Dieva T</w:t>
      </w:r>
      <w:r>
        <w:rPr>
          <w:rFonts w:ascii="Cambria" w:hAnsi="Cambria"/>
          <w:sz w:val="24"/>
          <w:szCs w:val="24"/>
          <w:shd w:val="clear" w:color="auto" w:fill="FFFFFF"/>
        </w:rPr>
        <w:t>ē</w:t>
      </w:r>
      <w:r>
        <w:rPr>
          <w:rFonts w:ascii="Cambria" w:hAnsi="Cambria"/>
          <w:sz w:val="24"/>
          <w:szCs w:val="24"/>
          <w:shd w:val="clear" w:color="auto" w:fill="FFFFFF"/>
        </w:rPr>
        <w:t>va t</w:t>
      </w:r>
      <w:r>
        <w:rPr>
          <w:rFonts w:ascii="Cambria" w:hAnsi="Cambria"/>
          <w:sz w:val="24"/>
          <w:szCs w:val="24"/>
          <w:shd w:val="clear" w:color="auto" w:fill="FFFFFF"/>
        </w:rPr>
        <w:t>ē</w:t>
      </w:r>
      <w:r>
        <w:rPr>
          <w:rFonts w:ascii="Cambria" w:hAnsi="Cambria"/>
          <w:sz w:val="24"/>
          <w:szCs w:val="24"/>
          <w:shd w:val="clear" w:color="auto" w:fill="FFFFFF"/>
        </w:rPr>
        <w:t xml:space="preserve">ls, bet </w:t>
      </w:r>
      <w:r>
        <w:rPr>
          <w:rFonts w:ascii="Cambria" w:hAnsi="Cambria"/>
          <w:sz w:val="24"/>
          <w:szCs w:val="24"/>
          <w:shd w:val="clear" w:color="auto" w:fill="FFFFFF"/>
        </w:rPr>
        <w:t>Ī</w:t>
      </w:r>
      <w:r>
        <w:rPr>
          <w:rFonts w:ascii="Cambria" w:hAnsi="Cambria"/>
          <w:sz w:val="24"/>
          <w:szCs w:val="24"/>
          <w:shd w:val="clear" w:color="auto" w:fill="FFFFFF"/>
        </w:rPr>
        <w:t>z</w:t>
      </w:r>
      <w:r>
        <w:rPr>
          <w:rFonts w:ascii="Cambria" w:hAnsi="Cambria"/>
          <w:sz w:val="24"/>
          <w:szCs w:val="24"/>
          <w:shd w:val="clear" w:color="auto" w:fill="FFFFFF"/>
        </w:rPr>
        <w:t>ā</w:t>
      </w:r>
      <w:r>
        <w:rPr>
          <w:rFonts w:ascii="Cambria" w:hAnsi="Cambria"/>
          <w:sz w:val="24"/>
          <w:szCs w:val="24"/>
          <w:shd w:val="clear" w:color="auto" w:fill="FFFFFF"/>
        </w:rPr>
        <w:t xml:space="preserve">ks </w:t>
      </w:r>
      <w:r>
        <w:rPr>
          <w:rFonts w:ascii="Cambria" w:hAnsi="Cambria"/>
          <w:sz w:val="24"/>
          <w:szCs w:val="24"/>
          <w:shd w:val="clear" w:color="auto" w:fill="FFFFFF"/>
        </w:rPr>
        <w:t xml:space="preserve">— </w:t>
      </w:r>
      <w:r>
        <w:rPr>
          <w:rFonts w:ascii="Cambria" w:hAnsi="Cambria"/>
          <w:sz w:val="24"/>
          <w:szCs w:val="24"/>
          <w:shd w:val="clear" w:color="auto" w:fill="FFFFFF"/>
        </w:rPr>
        <w:t>k</w:t>
      </w:r>
      <w:r>
        <w:rPr>
          <w:rFonts w:ascii="Cambria" w:hAnsi="Cambria"/>
          <w:sz w:val="24"/>
          <w:szCs w:val="24"/>
          <w:shd w:val="clear" w:color="auto" w:fill="FFFFFF"/>
        </w:rPr>
        <w:t xml:space="preserve">ā </w:t>
      </w:r>
      <w:r>
        <w:rPr>
          <w:rFonts w:ascii="Cambria" w:hAnsi="Cambria"/>
          <w:sz w:val="24"/>
          <w:szCs w:val="24"/>
          <w:shd w:val="clear" w:color="auto" w:fill="FFFFFF"/>
        </w:rPr>
        <w:t>J</w:t>
      </w:r>
      <w:r>
        <w:rPr>
          <w:rFonts w:ascii="Cambria" w:hAnsi="Cambria"/>
          <w:sz w:val="24"/>
          <w:szCs w:val="24"/>
          <w:shd w:val="clear" w:color="auto" w:fill="FFFFFF"/>
        </w:rPr>
        <w:t>ē</w:t>
      </w:r>
      <w:r>
        <w:rPr>
          <w:rFonts w:ascii="Cambria" w:hAnsi="Cambria"/>
          <w:sz w:val="24"/>
          <w:szCs w:val="24"/>
          <w:shd w:val="clear" w:color="auto" w:fill="FFFFFF"/>
        </w:rPr>
        <w:t>zus, Dieva vien</w:t>
      </w:r>
      <w:r>
        <w:rPr>
          <w:rFonts w:ascii="Cambria" w:hAnsi="Cambria"/>
          <w:sz w:val="24"/>
          <w:szCs w:val="24"/>
          <w:shd w:val="clear" w:color="auto" w:fill="FFFFFF"/>
        </w:rPr>
        <w:t>ī</w:t>
      </w:r>
      <w:r>
        <w:rPr>
          <w:rFonts w:ascii="Cambria" w:hAnsi="Cambria"/>
          <w:sz w:val="24"/>
          <w:szCs w:val="24"/>
          <w:shd w:val="clear" w:color="auto" w:fill="FFFFFF"/>
        </w:rPr>
        <w:t>g</w:t>
      </w:r>
      <w:r>
        <w:rPr>
          <w:rFonts w:ascii="Cambria" w:hAnsi="Cambria"/>
          <w:sz w:val="24"/>
          <w:szCs w:val="24"/>
          <w:shd w:val="clear" w:color="auto" w:fill="FFFFFF"/>
        </w:rPr>
        <w:t xml:space="preserve">ā </w:t>
      </w:r>
      <w:r>
        <w:rPr>
          <w:rFonts w:ascii="Cambria" w:hAnsi="Cambria"/>
          <w:sz w:val="24"/>
          <w:szCs w:val="24"/>
          <w:shd w:val="clear" w:color="auto" w:fill="FFFFFF"/>
        </w:rPr>
        <w:t>D</w:t>
      </w:r>
      <w:r>
        <w:rPr>
          <w:rFonts w:ascii="Cambria" w:hAnsi="Cambria"/>
          <w:sz w:val="24"/>
          <w:szCs w:val="24"/>
          <w:shd w:val="clear" w:color="auto" w:fill="FFFFFF"/>
        </w:rPr>
        <w:t>ē</w:t>
      </w:r>
      <w:r>
        <w:rPr>
          <w:rFonts w:ascii="Cambria" w:hAnsi="Cambria"/>
          <w:sz w:val="24"/>
          <w:szCs w:val="24"/>
          <w:shd w:val="clear" w:color="auto" w:fill="FFFFFF"/>
        </w:rPr>
        <w:t>la, t</w:t>
      </w:r>
      <w:r>
        <w:rPr>
          <w:rFonts w:ascii="Cambria" w:hAnsi="Cambria"/>
          <w:sz w:val="24"/>
          <w:szCs w:val="24"/>
          <w:shd w:val="clear" w:color="auto" w:fill="FFFFFF"/>
        </w:rPr>
        <w:t>ē</w:t>
      </w:r>
      <w:r>
        <w:rPr>
          <w:rFonts w:ascii="Cambria" w:hAnsi="Cambria"/>
          <w:sz w:val="24"/>
          <w:szCs w:val="24"/>
          <w:shd w:val="clear" w:color="auto" w:fill="FFFFFF"/>
        </w:rPr>
        <w:t xml:space="preserve">ls. Koka malka upurim tika nesta uz </w:t>
      </w:r>
      <w:r>
        <w:rPr>
          <w:rFonts w:ascii="Cambria" w:hAnsi="Cambria"/>
          <w:sz w:val="24"/>
          <w:szCs w:val="24"/>
          <w:shd w:val="clear" w:color="auto" w:fill="FFFFFF"/>
        </w:rPr>
        <w:t>Ī</w:t>
      </w:r>
      <w:r>
        <w:rPr>
          <w:rFonts w:ascii="Cambria" w:hAnsi="Cambria"/>
          <w:sz w:val="24"/>
          <w:szCs w:val="24"/>
          <w:shd w:val="clear" w:color="auto" w:fill="FFFFFF"/>
        </w:rPr>
        <w:t>zaka muguras l</w:t>
      </w:r>
      <w:r>
        <w:rPr>
          <w:rFonts w:ascii="Cambria" w:hAnsi="Cambria"/>
          <w:sz w:val="24"/>
          <w:szCs w:val="24"/>
          <w:shd w:val="clear" w:color="auto" w:fill="FFFFFF"/>
        </w:rPr>
        <w:t>ī</w:t>
      </w:r>
      <w:r>
        <w:rPr>
          <w:rFonts w:ascii="Cambria" w:hAnsi="Cambria"/>
          <w:sz w:val="24"/>
          <w:szCs w:val="24"/>
          <w:shd w:val="clear" w:color="auto" w:fill="FFFFFF"/>
        </w:rPr>
        <w:t>dz alt</w:t>
      </w:r>
      <w:r>
        <w:rPr>
          <w:rFonts w:ascii="Cambria" w:hAnsi="Cambria"/>
          <w:sz w:val="24"/>
          <w:szCs w:val="24"/>
          <w:shd w:val="clear" w:color="auto" w:fill="FFFFFF"/>
        </w:rPr>
        <w:t>ā</w:t>
      </w:r>
      <w:r>
        <w:rPr>
          <w:rFonts w:ascii="Cambria" w:hAnsi="Cambria"/>
          <w:sz w:val="24"/>
          <w:szCs w:val="24"/>
          <w:shd w:val="clear" w:color="auto" w:fill="FFFFFF"/>
        </w:rPr>
        <w:t>rim, glu</w:t>
      </w:r>
      <w:r>
        <w:rPr>
          <w:rFonts w:ascii="Cambria" w:hAnsi="Cambria"/>
          <w:sz w:val="24"/>
          <w:szCs w:val="24"/>
          <w:shd w:val="clear" w:color="auto" w:fill="FFFFFF"/>
        </w:rPr>
        <w:t>ž</w:t>
      </w:r>
      <w:r>
        <w:rPr>
          <w:rFonts w:ascii="Cambria" w:hAnsi="Cambria"/>
          <w:sz w:val="24"/>
          <w:szCs w:val="24"/>
          <w:shd w:val="clear" w:color="auto" w:fill="FFFFFF"/>
        </w:rPr>
        <w:t>i t</w:t>
      </w:r>
      <w:r>
        <w:rPr>
          <w:rFonts w:ascii="Cambria" w:hAnsi="Cambria"/>
          <w:sz w:val="24"/>
          <w:szCs w:val="24"/>
          <w:shd w:val="clear" w:color="auto" w:fill="FFFFFF"/>
        </w:rPr>
        <w:t>ā</w:t>
      </w:r>
      <w:r>
        <w:rPr>
          <w:rFonts w:ascii="Cambria" w:hAnsi="Cambria"/>
          <w:sz w:val="24"/>
          <w:szCs w:val="24"/>
          <w:shd w:val="clear" w:color="auto" w:fill="FFFFFF"/>
        </w:rPr>
        <w:t>pat k</w:t>
      </w:r>
      <w:r>
        <w:rPr>
          <w:rFonts w:ascii="Cambria" w:hAnsi="Cambria"/>
          <w:sz w:val="24"/>
          <w:szCs w:val="24"/>
          <w:shd w:val="clear" w:color="auto" w:fill="FFFFFF"/>
        </w:rPr>
        <w:t xml:space="preserve">ā </w:t>
      </w:r>
      <w:r>
        <w:rPr>
          <w:rFonts w:ascii="Cambria" w:hAnsi="Cambria"/>
          <w:sz w:val="24"/>
          <w:szCs w:val="24"/>
          <w:shd w:val="clear" w:color="auto" w:fill="FFFFFF"/>
        </w:rPr>
        <w:t>Kristus nesa koka krustu l</w:t>
      </w:r>
      <w:r>
        <w:rPr>
          <w:rFonts w:ascii="Cambria" w:hAnsi="Cambria"/>
          <w:sz w:val="24"/>
          <w:szCs w:val="24"/>
          <w:shd w:val="clear" w:color="auto" w:fill="FFFFFF"/>
        </w:rPr>
        <w:t>ī</w:t>
      </w:r>
      <w:r>
        <w:rPr>
          <w:rFonts w:ascii="Cambria" w:hAnsi="Cambria"/>
          <w:sz w:val="24"/>
          <w:szCs w:val="24"/>
          <w:shd w:val="clear" w:color="auto" w:fill="FFFFFF"/>
        </w:rPr>
        <w:t>dz Golg</w:t>
      </w:r>
      <w:r>
        <w:rPr>
          <w:rFonts w:ascii="Cambria" w:hAnsi="Cambria"/>
          <w:sz w:val="24"/>
          <w:szCs w:val="24"/>
          <w:shd w:val="clear" w:color="auto" w:fill="FFFFFF"/>
        </w:rPr>
        <w:t>ā</w:t>
      </w:r>
      <w:r>
        <w:rPr>
          <w:rFonts w:ascii="Cambria" w:hAnsi="Cambria"/>
          <w:sz w:val="24"/>
          <w:szCs w:val="24"/>
          <w:shd w:val="clear" w:color="auto" w:fill="FFFFFF"/>
        </w:rPr>
        <w:t>tas alt</w:t>
      </w:r>
      <w:r>
        <w:rPr>
          <w:rFonts w:ascii="Cambria" w:hAnsi="Cambria"/>
          <w:sz w:val="24"/>
          <w:szCs w:val="24"/>
          <w:shd w:val="clear" w:color="auto" w:fill="FFFFFF"/>
        </w:rPr>
        <w:t>ā</w:t>
      </w:r>
      <w:r>
        <w:rPr>
          <w:rFonts w:ascii="Cambria" w:hAnsi="Cambria"/>
          <w:sz w:val="24"/>
          <w:szCs w:val="24"/>
          <w:shd w:val="clear" w:color="auto" w:fill="FFFFFF"/>
        </w:rPr>
        <w:t xml:space="preserve">rim. Gan </w:t>
      </w:r>
      <w:r>
        <w:rPr>
          <w:rFonts w:ascii="Cambria" w:hAnsi="Cambria"/>
          <w:sz w:val="24"/>
          <w:szCs w:val="24"/>
          <w:shd w:val="clear" w:color="auto" w:fill="FFFFFF"/>
        </w:rPr>
        <w:t>Ī</w:t>
      </w:r>
      <w:r>
        <w:rPr>
          <w:rFonts w:ascii="Cambria" w:hAnsi="Cambria"/>
          <w:sz w:val="24"/>
          <w:szCs w:val="24"/>
          <w:shd w:val="clear" w:color="auto" w:fill="FFFFFF"/>
        </w:rPr>
        <w:t>z</w:t>
      </w:r>
      <w:r>
        <w:rPr>
          <w:rFonts w:ascii="Cambria" w:hAnsi="Cambria"/>
          <w:sz w:val="24"/>
          <w:szCs w:val="24"/>
          <w:shd w:val="clear" w:color="auto" w:fill="FFFFFF"/>
        </w:rPr>
        <w:t>ā</w:t>
      </w:r>
      <w:r>
        <w:rPr>
          <w:rFonts w:ascii="Cambria" w:hAnsi="Cambria"/>
          <w:sz w:val="24"/>
          <w:szCs w:val="24"/>
          <w:shd w:val="clear" w:color="auto" w:fill="FFFFFF"/>
        </w:rPr>
        <w:t>ks, gan J</w:t>
      </w:r>
      <w:r>
        <w:rPr>
          <w:rFonts w:ascii="Cambria" w:hAnsi="Cambria"/>
          <w:sz w:val="24"/>
          <w:szCs w:val="24"/>
          <w:shd w:val="clear" w:color="auto" w:fill="FFFFFF"/>
        </w:rPr>
        <w:t>ē</w:t>
      </w:r>
      <w:r>
        <w:rPr>
          <w:rFonts w:ascii="Cambria" w:hAnsi="Cambria"/>
          <w:sz w:val="24"/>
          <w:szCs w:val="24"/>
          <w:shd w:val="clear" w:color="auto" w:fill="FFFFFF"/>
        </w:rPr>
        <w:t>zus bez iebildumiem bija gatavi k</w:t>
      </w:r>
      <w:r>
        <w:rPr>
          <w:rFonts w:ascii="Cambria" w:hAnsi="Cambria"/>
          <w:sz w:val="24"/>
          <w:szCs w:val="24"/>
          <w:shd w:val="clear" w:color="auto" w:fill="FFFFFF"/>
        </w:rPr>
        <w:t>ļū</w:t>
      </w:r>
      <w:r>
        <w:rPr>
          <w:rFonts w:ascii="Cambria" w:hAnsi="Cambria"/>
          <w:sz w:val="24"/>
          <w:szCs w:val="24"/>
          <w:shd w:val="clear" w:color="auto" w:fill="FFFFFF"/>
        </w:rPr>
        <w:t>t par upuri. Ir gr</w:t>
      </w:r>
      <w:r>
        <w:rPr>
          <w:rFonts w:ascii="Cambria" w:hAnsi="Cambria"/>
          <w:sz w:val="24"/>
          <w:szCs w:val="24"/>
          <w:shd w:val="clear" w:color="auto" w:fill="FFFFFF"/>
        </w:rPr>
        <w:t>ū</w:t>
      </w:r>
      <w:r>
        <w:rPr>
          <w:rFonts w:ascii="Cambria" w:hAnsi="Cambria"/>
          <w:sz w:val="24"/>
          <w:szCs w:val="24"/>
          <w:shd w:val="clear" w:color="auto" w:fill="FFFFFF"/>
        </w:rPr>
        <w:t>ti notic</w:t>
      </w:r>
      <w:r>
        <w:rPr>
          <w:rFonts w:ascii="Cambria" w:hAnsi="Cambria"/>
          <w:sz w:val="24"/>
          <w:szCs w:val="24"/>
          <w:shd w:val="clear" w:color="auto" w:fill="FFFFFF"/>
        </w:rPr>
        <w:t>ē</w:t>
      </w:r>
      <w:r>
        <w:rPr>
          <w:rFonts w:ascii="Cambria" w:hAnsi="Cambria"/>
          <w:sz w:val="24"/>
          <w:szCs w:val="24"/>
          <w:shd w:val="clear" w:color="auto" w:fill="FFFFFF"/>
        </w:rPr>
        <w:t>t, ka t</w:t>
      </w:r>
      <w:r>
        <w:rPr>
          <w:rFonts w:ascii="Cambria" w:hAnsi="Cambria"/>
          <w:sz w:val="24"/>
          <w:szCs w:val="24"/>
          <w:shd w:val="clear" w:color="auto" w:fill="FFFFFF"/>
        </w:rPr>
        <w:t>ā</w:t>
      </w:r>
      <w:r>
        <w:rPr>
          <w:rFonts w:ascii="Cambria" w:hAnsi="Cambria"/>
          <w:sz w:val="24"/>
          <w:szCs w:val="24"/>
          <w:shd w:val="clear" w:color="auto" w:fill="FFFFFF"/>
        </w:rPr>
        <w:t>ds sp</w:t>
      </w:r>
      <w:r>
        <w:rPr>
          <w:rFonts w:ascii="Cambria" w:hAnsi="Cambria"/>
          <w:sz w:val="24"/>
          <w:szCs w:val="24"/>
          <w:shd w:val="clear" w:color="auto" w:fill="FFFFFF"/>
        </w:rPr>
        <w:t>ē</w:t>
      </w:r>
      <w:r>
        <w:rPr>
          <w:rFonts w:ascii="Cambria" w:hAnsi="Cambria"/>
          <w:sz w:val="24"/>
          <w:szCs w:val="24"/>
          <w:shd w:val="clear" w:color="auto" w:fill="FFFFFF"/>
        </w:rPr>
        <w:t>c</w:t>
      </w:r>
      <w:r>
        <w:rPr>
          <w:rFonts w:ascii="Cambria" w:hAnsi="Cambria"/>
          <w:sz w:val="24"/>
          <w:szCs w:val="24"/>
          <w:shd w:val="clear" w:color="auto" w:fill="FFFFFF"/>
        </w:rPr>
        <w:t>ī</w:t>
      </w:r>
      <w:r>
        <w:rPr>
          <w:rFonts w:ascii="Cambria" w:hAnsi="Cambria"/>
          <w:sz w:val="24"/>
          <w:szCs w:val="24"/>
          <w:shd w:val="clear" w:color="auto" w:fill="FFFFFF"/>
        </w:rPr>
        <w:t>gs jauneklis k</w:t>
      </w:r>
      <w:r>
        <w:rPr>
          <w:rFonts w:ascii="Cambria" w:hAnsi="Cambria"/>
          <w:sz w:val="24"/>
          <w:szCs w:val="24"/>
          <w:shd w:val="clear" w:color="auto" w:fill="FFFFFF"/>
        </w:rPr>
        <w:t>ā Ī</w:t>
      </w:r>
      <w:r>
        <w:rPr>
          <w:rFonts w:ascii="Cambria" w:hAnsi="Cambria"/>
          <w:sz w:val="24"/>
          <w:szCs w:val="24"/>
          <w:shd w:val="clear" w:color="auto" w:fill="FFFFFF"/>
        </w:rPr>
        <w:t>z</w:t>
      </w:r>
      <w:r>
        <w:rPr>
          <w:rFonts w:ascii="Cambria" w:hAnsi="Cambria"/>
          <w:sz w:val="24"/>
          <w:szCs w:val="24"/>
          <w:shd w:val="clear" w:color="auto" w:fill="FFFFFF"/>
        </w:rPr>
        <w:t>ā</w:t>
      </w:r>
      <w:r>
        <w:rPr>
          <w:rFonts w:ascii="Cambria" w:hAnsi="Cambria"/>
          <w:sz w:val="24"/>
          <w:szCs w:val="24"/>
          <w:shd w:val="clear" w:color="auto" w:fill="FFFFFF"/>
        </w:rPr>
        <w:t>ks, b</w:t>
      </w:r>
      <w:r>
        <w:rPr>
          <w:rFonts w:ascii="Cambria" w:hAnsi="Cambria"/>
          <w:sz w:val="24"/>
          <w:szCs w:val="24"/>
          <w:shd w:val="clear" w:color="auto" w:fill="FFFFFF"/>
        </w:rPr>
        <w:t>ū</w:t>
      </w:r>
      <w:r>
        <w:rPr>
          <w:rFonts w:ascii="Cambria" w:hAnsi="Cambria"/>
          <w:sz w:val="24"/>
          <w:szCs w:val="24"/>
          <w:shd w:val="clear" w:color="auto" w:fill="FFFFFF"/>
        </w:rPr>
        <w:t>dams pa</w:t>
      </w:r>
      <w:r>
        <w:rPr>
          <w:rFonts w:ascii="Cambria" w:hAnsi="Cambria"/>
          <w:sz w:val="24"/>
          <w:szCs w:val="24"/>
          <w:shd w:val="clear" w:color="auto" w:fill="FFFFFF"/>
        </w:rPr>
        <w:t xml:space="preserve">šā </w:t>
      </w:r>
      <w:r>
        <w:rPr>
          <w:rFonts w:ascii="Cambria" w:hAnsi="Cambria"/>
          <w:sz w:val="24"/>
          <w:szCs w:val="24"/>
          <w:shd w:val="clear" w:color="auto" w:fill="FFFFFF"/>
        </w:rPr>
        <w:t>savas jaun</w:t>
      </w:r>
      <w:r>
        <w:rPr>
          <w:rFonts w:ascii="Cambria" w:hAnsi="Cambria"/>
          <w:sz w:val="24"/>
          <w:szCs w:val="24"/>
          <w:shd w:val="clear" w:color="auto" w:fill="FFFFFF"/>
        </w:rPr>
        <w:t>ī</w:t>
      </w:r>
      <w:r>
        <w:rPr>
          <w:rFonts w:ascii="Cambria" w:hAnsi="Cambria"/>
          <w:sz w:val="24"/>
          <w:szCs w:val="24"/>
          <w:shd w:val="clear" w:color="auto" w:fill="FFFFFF"/>
        </w:rPr>
        <w:t>bas plaukum</w:t>
      </w:r>
      <w:r>
        <w:rPr>
          <w:rFonts w:ascii="Cambria" w:hAnsi="Cambria"/>
          <w:sz w:val="24"/>
          <w:szCs w:val="24"/>
          <w:shd w:val="clear" w:color="auto" w:fill="FFFFFF"/>
        </w:rPr>
        <w:t>ā</w:t>
      </w:r>
      <w:r>
        <w:rPr>
          <w:rFonts w:ascii="Cambria" w:hAnsi="Cambria"/>
          <w:sz w:val="24"/>
          <w:szCs w:val="24"/>
          <w:shd w:val="clear" w:color="auto" w:fill="FFFFFF"/>
        </w:rPr>
        <w:t>, b</w:t>
      </w:r>
      <w:r>
        <w:rPr>
          <w:rFonts w:ascii="Cambria" w:hAnsi="Cambria"/>
          <w:sz w:val="24"/>
          <w:szCs w:val="24"/>
          <w:shd w:val="clear" w:color="auto" w:fill="FFFFFF"/>
        </w:rPr>
        <w:t>ū</w:t>
      </w:r>
      <w:r>
        <w:rPr>
          <w:rFonts w:ascii="Cambria" w:hAnsi="Cambria"/>
          <w:sz w:val="24"/>
          <w:szCs w:val="24"/>
          <w:shd w:val="clear" w:color="auto" w:fill="FFFFFF"/>
        </w:rPr>
        <w:t>tu bijis tik paklaus</w:t>
      </w:r>
      <w:r>
        <w:rPr>
          <w:rFonts w:ascii="Cambria" w:hAnsi="Cambria"/>
          <w:sz w:val="24"/>
          <w:szCs w:val="24"/>
          <w:shd w:val="clear" w:color="auto" w:fill="FFFFFF"/>
        </w:rPr>
        <w:t>ī</w:t>
      </w:r>
      <w:r>
        <w:rPr>
          <w:rFonts w:ascii="Cambria" w:hAnsi="Cambria"/>
          <w:sz w:val="24"/>
          <w:szCs w:val="24"/>
          <w:shd w:val="clear" w:color="auto" w:fill="FFFFFF"/>
        </w:rPr>
        <w:t>gs l</w:t>
      </w:r>
      <w:r>
        <w:rPr>
          <w:rFonts w:ascii="Cambria" w:hAnsi="Cambria"/>
          <w:sz w:val="24"/>
          <w:szCs w:val="24"/>
          <w:shd w:val="clear" w:color="auto" w:fill="FFFFFF"/>
        </w:rPr>
        <w:t>ī</w:t>
      </w:r>
      <w:r>
        <w:rPr>
          <w:rFonts w:ascii="Cambria" w:hAnsi="Cambria"/>
          <w:sz w:val="24"/>
          <w:szCs w:val="24"/>
          <w:shd w:val="clear" w:color="auto" w:fill="FFFFFF"/>
        </w:rPr>
        <w:t>dz pat n</w:t>
      </w:r>
      <w:r>
        <w:rPr>
          <w:rFonts w:ascii="Cambria" w:hAnsi="Cambria"/>
          <w:sz w:val="24"/>
          <w:szCs w:val="24"/>
          <w:shd w:val="clear" w:color="auto" w:fill="FFFFFF"/>
        </w:rPr>
        <w:t>ā</w:t>
      </w:r>
      <w:r>
        <w:rPr>
          <w:rFonts w:ascii="Cambria" w:hAnsi="Cambria"/>
          <w:sz w:val="24"/>
          <w:szCs w:val="24"/>
          <w:shd w:val="clear" w:color="auto" w:fill="FFFFFF"/>
        </w:rPr>
        <w:t xml:space="preserve">vei. </w:t>
      </w:r>
      <w:r>
        <w:rPr>
          <w:rFonts w:ascii="Cambria" w:hAnsi="Cambria"/>
          <w:sz w:val="24"/>
          <w:szCs w:val="24"/>
          <w:shd w:val="clear" w:color="auto" w:fill="FFFFFF"/>
        </w:rPr>
        <w:t>Ā</w:t>
      </w:r>
      <w:r>
        <w:rPr>
          <w:rFonts w:ascii="Cambria" w:hAnsi="Cambria"/>
          <w:sz w:val="24"/>
          <w:szCs w:val="24"/>
          <w:shd w:val="clear" w:color="auto" w:fill="FFFFFF"/>
        </w:rPr>
        <w:t>brah</w:t>
      </w:r>
      <w:r>
        <w:rPr>
          <w:rFonts w:ascii="Cambria" w:hAnsi="Cambria"/>
          <w:sz w:val="24"/>
          <w:szCs w:val="24"/>
          <w:shd w:val="clear" w:color="auto" w:fill="FFFFFF"/>
        </w:rPr>
        <w:t>ā</w:t>
      </w:r>
      <w:r>
        <w:rPr>
          <w:rFonts w:ascii="Cambria" w:hAnsi="Cambria"/>
          <w:sz w:val="24"/>
          <w:szCs w:val="24"/>
          <w:shd w:val="clear" w:color="auto" w:fill="FFFFFF"/>
        </w:rPr>
        <w:t>ma a</w:t>
      </w:r>
      <w:r>
        <w:rPr>
          <w:rFonts w:ascii="Cambria" w:hAnsi="Cambria"/>
          <w:sz w:val="24"/>
          <w:szCs w:val="24"/>
          <w:shd w:val="clear" w:color="auto" w:fill="FFFFFF"/>
        </w:rPr>
        <w:t>pbr</w:t>
      </w:r>
      <w:r>
        <w:rPr>
          <w:rFonts w:ascii="Cambria" w:hAnsi="Cambria"/>
          <w:sz w:val="24"/>
          <w:szCs w:val="24"/>
          <w:shd w:val="clear" w:color="auto" w:fill="FFFFFF"/>
        </w:rPr>
        <w:t>ī</w:t>
      </w:r>
      <w:r>
        <w:rPr>
          <w:rFonts w:ascii="Cambria" w:hAnsi="Cambria"/>
          <w:sz w:val="24"/>
          <w:szCs w:val="24"/>
          <w:shd w:val="clear" w:color="auto" w:fill="FFFFFF"/>
        </w:rPr>
        <w:t>nojam</w:t>
      </w:r>
      <w:r>
        <w:rPr>
          <w:rFonts w:ascii="Cambria" w:hAnsi="Cambria"/>
          <w:sz w:val="24"/>
          <w:szCs w:val="24"/>
          <w:shd w:val="clear" w:color="auto" w:fill="FFFFFF"/>
        </w:rPr>
        <w:t>ā</w:t>
      </w:r>
      <w:r>
        <w:rPr>
          <w:rFonts w:ascii="Cambria" w:hAnsi="Cambria"/>
          <w:sz w:val="24"/>
          <w:szCs w:val="24"/>
          <w:shd w:val="clear" w:color="auto" w:fill="FFFFFF"/>
        </w:rPr>
        <w:t xml:space="preserve"> tic</w:t>
      </w:r>
      <w:r>
        <w:rPr>
          <w:rFonts w:ascii="Cambria" w:hAnsi="Cambria"/>
          <w:sz w:val="24"/>
          <w:szCs w:val="24"/>
          <w:shd w:val="clear" w:color="auto" w:fill="FFFFFF"/>
        </w:rPr>
        <w:t>ī</w:t>
      </w:r>
      <w:r>
        <w:rPr>
          <w:rFonts w:ascii="Cambria" w:hAnsi="Cambria"/>
          <w:sz w:val="24"/>
          <w:szCs w:val="24"/>
          <w:shd w:val="clear" w:color="auto" w:fill="FFFFFF"/>
        </w:rPr>
        <w:t>ba un vienlaic</w:t>
      </w:r>
      <w:r>
        <w:rPr>
          <w:rFonts w:ascii="Cambria" w:hAnsi="Cambria"/>
          <w:sz w:val="24"/>
          <w:szCs w:val="24"/>
          <w:shd w:val="clear" w:color="auto" w:fill="FFFFFF"/>
        </w:rPr>
        <w:t>ī</w:t>
      </w:r>
      <w:r>
        <w:rPr>
          <w:rFonts w:ascii="Cambria" w:hAnsi="Cambria"/>
          <w:sz w:val="24"/>
          <w:szCs w:val="24"/>
          <w:shd w:val="clear" w:color="auto" w:fill="FFFFFF"/>
        </w:rPr>
        <w:t>gi s</w:t>
      </w:r>
      <w:r>
        <w:rPr>
          <w:rFonts w:ascii="Cambria" w:hAnsi="Cambria"/>
          <w:sz w:val="24"/>
          <w:szCs w:val="24"/>
          <w:shd w:val="clear" w:color="auto" w:fill="FFFFFF"/>
        </w:rPr>
        <w:t>ā</w:t>
      </w:r>
      <w:r>
        <w:rPr>
          <w:rFonts w:ascii="Cambria" w:hAnsi="Cambria"/>
          <w:sz w:val="24"/>
          <w:szCs w:val="24"/>
          <w:shd w:val="clear" w:color="auto" w:fill="FFFFFF"/>
        </w:rPr>
        <w:t>p</w:t>
      </w:r>
      <w:r>
        <w:rPr>
          <w:rFonts w:ascii="Cambria" w:hAnsi="Cambria"/>
          <w:sz w:val="24"/>
          <w:szCs w:val="24"/>
          <w:shd w:val="clear" w:color="auto" w:fill="FFFFFF"/>
        </w:rPr>
        <w:t>ī</w:t>
      </w:r>
      <w:r>
        <w:rPr>
          <w:rFonts w:ascii="Cambria" w:hAnsi="Cambria"/>
          <w:sz w:val="24"/>
          <w:szCs w:val="24"/>
          <w:shd w:val="clear" w:color="auto" w:fill="FFFFFF"/>
        </w:rPr>
        <w:t>g</w:t>
      </w:r>
      <w:r>
        <w:rPr>
          <w:rFonts w:ascii="Cambria" w:hAnsi="Cambria"/>
          <w:sz w:val="24"/>
          <w:szCs w:val="24"/>
          <w:shd w:val="clear" w:color="auto" w:fill="FFFFFF"/>
        </w:rPr>
        <w:t xml:space="preserve">ā </w:t>
      </w:r>
      <w:r>
        <w:rPr>
          <w:rFonts w:ascii="Cambria" w:hAnsi="Cambria"/>
          <w:sz w:val="24"/>
          <w:szCs w:val="24"/>
          <w:shd w:val="clear" w:color="auto" w:fill="FFFFFF"/>
        </w:rPr>
        <w:t>nev</w:t>
      </w:r>
      <w:r>
        <w:rPr>
          <w:rFonts w:ascii="Cambria" w:hAnsi="Cambria"/>
          <w:sz w:val="24"/>
          <w:szCs w:val="24"/>
          <w:shd w:val="clear" w:color="auto" w:fill="FFFFFF"/>
        </w:rPr>
        <w:t>ē</w:t>
      </w:r>
      <w:r>
        <w:rPr>
          <w:rFonts w:ascii="Cambria" w:hAnsi="Cambria"/>
          <w:sz w:val="24"/>
          <w:szCs w:val="24"/>
          <w:shd w:val="clear" w:color="auto" w:fill="FFFFFF"/>
        </w:rPr>
        <w:t>l</w:t>
      </w:r>
      <w:r>
        <w:rPr>
          <w:rFonts w:ascii="Cambria" w:hAnsi="Cambria"/>
          <w:sz w:val="24"/>
          <w:szCs w:val="24"/>
          <w:shd w:val="clear" w:color="auto" w:fill="FFFFFF"/>
        </w:rPr>
        <w:t>ēš</w:t>
      </w:r>
      <w:r>
        <w:rPr>
          <w:rFonts w:ascii="Cambria" w:hAnsi="Cambria"/>
          <w:sz w:val="24"/>
          <w:szCs w:val="24"/>
          <w:shd w:val="clear" w:color="auto" w:fill="FFFFFF"/>
        </w:rPr>
        <w:t>an</w:t>
      </w:r>
      <w:r>
        <w:rPr>
          <w:rFonts w:ascii="Cambria" w:hAnsi="Cambria"/>
          <w:sz w:val="24"/>
          <w:szCs w:val="24"/>
          <w:shd w:val="clear" w:color="auto" w:fill="FFFFFF"/>
        </w:rPr>
        <w:t>ā</w:t>
      </w:r>
      <w:r>
        <w:rPr>
          <w:rFonts w:ascii="Cambria" w:hAnsi="Cambria"/>
          <w:sz w:val="24"/>
          <w:szCs w:val="24"/>
          <w:shd w:val="clear" w:color="auto" w:fill="FFFFFF"/>
        </w:rPr>
        <w:t>s upur</w:t>
      </w:r>
      <w:r>
        <w:rPr>
          <w:rFonts w:ascii="Cambria" w:hAnsi="Cambria"/>
          <w:sz w:val="24"/>
          <w:szCs w:val="24"/>
          <w:shd w:val="clear" w:color="auto" w:fill="FFFFFF"/>
        </w:rPr>
        <w:t>ē</w:t>
      </w:r>
      <w:r>
        <w:rPr>
          <w:rFonts w:ascii="Cambria" w:hAnsi="Cambria"/>
          <w:sz w:val="24"/>
          <w:szCs w:val="24"/>
          <w:shd w:val="clear" w:color="auto" w:fill="FFFFFF"/>
        </w:rPr>
        <w:t>t savu vien</w:t>
      </w:r>
      <w:r>
        <w:rPr>
          <w:rFonts w:ascii="Cambria" w:hAnsi="Cambria"/>
          <w:sz w:val="24"/>
          <w:szCs w:val="24"/>
          <w:shd w:val="clear" w:color="auto" w:fill="FFFFFF"/>
        </w:rPr>
        <w:t>ī</w:t>
      </w:r>
      <w:r>
        <w:rPr>
          <w:rFonts w:ascii="Cambria" w:hAnsi="Cambria"/>
          <w:sz w:val="24"/>
          <w:szCs w:val="24"/>
          <w:shd w:val="clear" w:color="auto" w:fill="FFFFFF"/>
        </w:rPr>
        <w:t>go d</w:t>
      </w:r>
      <w:r>
        <w:rPr>
          <w:rFonts w:ascii="Cambria" w:hAnsi="Cambria"/>
          <w:sz w:val="24"/>
          <w:szCs w:val="24"/>
          <w:shd w:val="clear" w:color="auto" w:fill="FFFFFF"/>
        </w:rPr>
        <w:t>ē</w:t>
      </w:r>
      <w:r>
        <w:rPr>
          <w:rFonts w:ascii="Cambria" w:hAnsi="Cambria"/>
          <w:sz w:val="24"/>
          <w:szCs w:val="24"/>
          <w:shd w:val="clear" w:color="auto" w:fill="FFFFFF"/>
        </w:rPr>
        <w:t xml:space="preserve">lu </w:t>
      </w:r>
      <w:r>
        <w:rPr>
          <w:rFonts w:ascii="Cambria" w:hAnsi="Cambria"/>
          <w:sz w:val="24"/>
          <w:szCs w:val="24"/>
          <w:shd w:val="clear" w:color="auto" w:fill="FFFFFF"/>
        </w:rPr>
        <w:t xml:space="preserve">— </w:t>
      </w:r>
      <w:r>
        <w:rPr>
          <w:rFonts w:ascii="Cambria" w:hAnsi="Cambria"/>
          <w:sz w:val="24"/>
          <w:szCs w:val="24"/>
          <w:shd w:val="clear" w:color="auto" w:fill="FFFFFF"/>
        </w:rPr>
        <w:t>apsol</w:t>
      </w:r>
      <w:r>
        <w:rPr>
          <w:rFonts w:ascii="Cambria" w:hAnsi="Cambria"/>
          <w:sz w:val="24"/>
          <w:szCs w:val="24"/>
          <w:shd w:val="clear" w:color="auto" w:fill="FFFFFF"/>
        </w:rPr>
        <w:t>ī</w:t>
      </w:r>
      <w:r>
        <w:rPr>
          <w:rFonts w:ascii="Cambria" w:hAnsi="Cambria"/>
          <w:sz w:val="24"/>
          <w:szCs w:val="24"/>
          <w:shd w:val="clear" w:color="auto" w:fill="FFFFFF"/>
        </w:rPr>
        <w:t>juma d</w:t>
      </w:r>
      <w:r>
        <w:rPr>
          <w:rFonts w:ascii="Cambria" w:hAnsi="Cambria"/>
          <w:sz w:val="24"/>
          <w:szCs w:val="24"/>
          <w:shd w:val="clear" w:color="auto" w:fill="FFFFFF"/>
        </w:rPr>
        <w:t>ē</w:t>
      </w:r>
      <w:r>
        <w:rPr>
          <w:rFonts w:ascii="Cambria" w:hAnsi="Cambria"/>
          <w:sz w:val="24"/>
          <w:szCs w:val="24"/>
          <w:shd w:val="clear" w:color="auto" w:fill="FFFFFF"/>
        </w:rPr>
        <w:t xml:space="preserve">lu </w:t>
      </w:r>
      <w:r>
        <w:rPr>
          <w:rFonts w:ascii="Cambria" w:hAnsi="Cambria"/>
          <w:sz w:val="24"/>
          <w:szCs w:val="24"/>
          <w:shd w:val="clear" w:color="auto" w:fill="FFFFFF"/>
        </w:rPr>
        <w:t xml:space="preserve">— </w:t>
      </w:r>
      <w:r>
        <w:rPr>
          <w:rFonts w:ascii="Cambria" w:hAnsi="Cambria"/>
          <w:sz w:val="24"/>
          <w:szCs w:val="24"/>
          <w:shd w:val="clear" w:color="auto" w:fill="FFFFFF"/>
        </w:rPr>
        <w:t>simboliz</w:t>
      </w:r>
      <w:r>
        <w:rPr>
          <w:rFonts w:ascii="Cambria" w:hAnsi="Cambria"/>
          <w:sz w:val="24"/>
          <w:szCs w:val="24"/>
          <w:shd w:val="clear" w:color="auto" w:fill="FFFFFF"/>
        </w:rPr>
        <w:t>ē</w:t>
      </w:r>
      <w:r>
        <w:rPr>
          <w:rFonts w:ascii="Cambria" w:hAnsi="Cambria"/>
          <w:sz w:val="24"/>
          <w:szCs w:val="24"/>
          <w:shd w:val="clear" w:color="auto" w:fill="FFFFFF"/>
        </w:rPr>
        <w:t>ja T</w:t>
      </w:r>
      <w:r>
        <w:rPr>
          <w:rFonts w:ascii="Cambria" w:hAnsi="Cambria"/>
          <w:sz w:val="24"/>
          <w:szCs w:val="24"/>
          <w:shd w:val="clear" w:color="auto" w:fill="FFFFFF"/>
        </w:rPr>
        <w:t>ē</w:t>
      </w:r>
      <w:r>
        <w:rPr>
          <w:rFonts w:ascii="Cambria" w:hAnsi="Cambria"/>
          <w:sz w:val="24"/>
          <w:szCs w:val="24"/>
          <w:shd w:val="clear" w:color="auto" w:fill="FFFFFF"/>
        </w:rPr>
        <w:t>va gatav</w:t>
      </w:r>
      <w:r>
        <w:rPr>
          <w:rFonts w:ascii="Cambria" w:hAnsi="Cambria"/>
          <w:sz w:val="24"/>
          <w:szCs w:val="24"/>
          <w:shd w:val="clear" w:color="auto" w:fill="FFFFFF"/>
        </w:rPr>
        <w:t>ī</w:t>
      </w:r>
      <w:r>
        <w:rPr>
          <w:rFonts w:ascii="Cambria" w:hAnsi="Cambria"/>
          <w:sz w:val="24"/>
          <w:szCs w:val="24"/>
          <w:shd w:val="clear" w:color="auto" w:fill="FFFFFF"/>
        </w:rPr>
        <w:t xml:space="preserve">bu </w:t>
      </w:r>
      <w:r>
        <w:rPr>
          <w:rFonts w:ascii="Cambria" w:hAnsi="Cambria"/>
          <w:sz w:val="24"/>
          <w:szCs w:val="24"/>
          <w:shd w:val="clear" w:color="auto" w:fill="FFFFFF"/>
        </w:rPr>
        <w:t>ļ</w:t>
      </w:r>
      <w:r>
        <w:rPr>
          <w:rFonts w:ascii="Cambria" w:hAnsi="Cambria"/>
          <w:sz w:val="24"/>
          <w:szCs w:val="24"/>
          <w:shd w:val="clear" w:color="auto" w:fill="FFFFFF"/>
        </w:rPr>
        <w:t>aut J</w:t>
      </w:r>
      <w:r>
        <w:rPr>
          <w:rFonts w:ascii="Cambria" w:hAnsi="Cambria"/>
          <w:sz w:val="24"/>
          <w:szCs w:val="24"/>
          <w:shd w:val="clear" w:color="auto" w:fill="FFFFFF"/>
        </w:rPr>
        <w:t>ē</w:t>
      </w:r>
      <w:r>
        <w:rPr>
          <w:rFonts w:ascii="Cambria" w:hAnsi="Cambria"/>
          <w:sz w:val="24"/>
          <w:szCs w:val="24"/>
          <w:shd w:val="clear" w:color="auto" w:fill="FFFFFF"/>
        </w:rPr>
        <w:t>zum mirt par cilv</w:t>
      </w:r>
      <w:r>
        <w:rPr>
          <w:rFonts w:ascii="Cambria" w:hAnsi="Cambria"/>
          <w:sz w:val="24"/>
          <w:szCs w:val="24"/>
          <w:shd w:val="clear" w:color="auto" w:fill="FFFFFF"/>
        </w:rPr>
        <w:t>ē</w:t>
      </w:r>
      <w:r>
        <w:rPr>
          <w:rFonts w:ascii="Cambria" w:hAnsi="Cambria"/>
          <w:sz w:val="24"/>
          <w:szCs w:val="24"/>
          <w:shd w:val="clear" w:color="auto" w:fill="FFFFFF"/>
        </w:rPr>
        <w:t>ci.</w:t>
      </w:r>
    </w:p>
    <w:p w:rsidR="00903BD3" w:rsidRDefault="00294FF8">
      <w:pPr>
        <w:pStyle w:val="FreeForm"/>
        <w:spacing w:after="120"/>
        <w:rPr>
          <w:rFonts w:ascii="Cambria" w:eastAsia="Cambria" w:hAnsi="Cambria" w:cs="Cambria"/>
          <w:sz w:val="24"/>
          <w:szCs w:val="24"/>
          <w:shd w:val="clear" w:color="auto" w:fill="FFFFFF"/>
        </w:rPr>
      </w:pPr>
      <w:r>
        <w:rPr>
          <w:rFonts w:ascii="Cambria" w:hAnsi="Cambria"/>
          <w:sz w:val="24"/>
          <w:szCs w:val="24"/>
          <w:shd w:val="clear" w:color="auto" w:fill="FFFFFF"/>
        </w:rPr>
        <w:t>Galven</w:t>
      </w:r>
      <w:r>
        <w:rPr>
          <w:rFonts w:ascii="Cambria" w:hAnsi="Cambria"/>
          <w:sz w:val="24"/>
          <w:szCs w:val="24"/>
          <w:shd w:val="clear" w:color="auto" w:fill="FFFFFF"/>
        </w:rPr>
        <w:t xml:space="preserve">ā </w:t>
      </w:r>
      <w:r>
        <w:rPr>
          <w:rFonts w:ascii="Cambria" w:hAnsi="Cambria"/>
          <w:sz w:val="24"/>
          <w:szCs w:val="24"/>
          <w:shd w:val="clear" w:color="auto" w:fill="FFFFFF"/>
        </w:rPr>
        <w:t>at</w:t>
      </w:r>
      <w:r>
        <w:rPr>
          <w:rFonts w:ascii="Cambria" w:hAnsi="Cambria"/>
          <w:sz w:val="24"/>
          <w:szCs w:val="24"/>
          <w:shd w:val="clear" w:color="auto" w:fill="FFFFFF"/>
        </w:rPr>
        <w:t>šķ</w:t>
      </w:r>
      <w:r>
        <w:rPr>
          <w:rFonts w:ascii="Cambria" w:hAnsi="Cambria"/>
          <w:sz w:val="24"/>
          <w:szCs w:val="24"/>
          <w:shd w:val="clear" w:color="auto" w:fill="FFFFFF"/>
        </w:rPr>
        <w:t>ir</w:t>
      </w:r>
      <w:r>
        <w:rPr>
          <w:rFonts w:ascii="Cambria" w:hAnsi="Cambria"/>
          <w:sz w:val="24"/>
          <w:szCs w:val="24"/>
          <w:shd w:val="clear" w:color="auto" w:fill="FFFFFF"/>
        </w:rPr>
        <w:t>ī</w:t>
      </w:r>
      <w:r>
        <w:rPr>
          <w:rFonts w:ascii="Cambria" w:hAnsi="Cambria"/>
          <w:sz w:val="24"/>
          <w:szCs w:val="24"/>
          <w:shd w:val="clear" w:color="auto" w:fill="FFFFFF"/>
        </w:rPr>
        <w:t>ba starp J</w:t>
      </w:r>
      <w:r>
        <w:rPr>
          <w:rFonts w:ascii="Cambria" w:hAnsi="Cambria"/>
          <w:sz w:val="24"/>
          <w:szCs w:val="24"/>
          <w:shd w:val="clear" w:color="auto" w:fill="FFFFFF"/>
        </w:rPr>
        <w:t>ē</w:t>
      </w:r>
      <w:r>
        <w:rPr>
          <w:rFonts w:ascii="Cambria" w:hAnsi="Cambria"/>
          <w:sz w:val="24"/>
          <w:szCs w:val="24"/>
          <w:shd w:val="clear" w:color="auto" w:fill="FFFFFF"/>
        </w:rPr>
        <w:t xml:space="preserve">zu un </w:t>
      </w:r>
      <w:r>
        <w:rPr>
          <w:rFonts w:ascii="Cambria" w:hAnsi="Cambria"/>
          <w:sz w:val="24"/>
          <w:szCs w:val="24"/>
          <w:shd w:val="clear" w:color="auto" w:fill="FFFFFF"/>
        </w:rPr>
        <w:t>Ī</w:t>
      </w:r>
      <w:r>
        <w:rPr>
          <w:rFonts w:ascii="Cambria" w:hAnsi="Cambria"/>
          <w:sz w:val="24"/>
          <w:szCs w:val="24"/>
          <w:shd w:val="clear" w:color="auto" w:fill="FFFFFF"/>
        </w:rPr>
        <w:t>z</w:t>
      </w:r>
      <w:r>
        <w:rPr>
          <w:rFonts w:ascii="Cambria" w:hAnsi="Cambria"/>
          <w:sz w:val="24"/>
          <w:szCs w:val="24"/>
          <w:shd w:val="clear" w:color="auto" w:fill="FFFFFF"/>
        </w:rPr>
        <w:t>ā</w:t>
      </w:r>
      <w:r>
        <w:rPr>
          <w:rFonts w:ascii="Cambria" w:hAnsi="Cambria"/>
          <w:sz w:val="24"/>
          <w:szCs w:val="24"/>
          <w:shd w:val="clear" w:color="auto" w:fill="FFFFFF"/>
        </w:rPr>
        <w:t>ku bija t</w:t>
      </w:r>
      <w:r>
        <w:rPr>
          <w:rFonts w:ascii="Cambria" w:hAnsi="Cambria"/>
          <w:sz w:val="24"/>
          <w:szCs w:val="24"/>
          <w:shd w:val="clear" w:color="auto" w:fill="FFFFFF"/>
        </w:rPr>
        <w:t>ā</w:t>
      </w:r>
      <w:r>
        <w:rPr>
          <w:rFonts w:ascii="Cambria" w:hAnsi="Cambria"/>
          <w:sz w:val="24"/>
          <w:szCs w:val="24"/>
          <w:shd w:val="clear" w:color="auto" w:fill="FFFFFF"/>
        </w:rPr>
        <w:t>, ka p</w:t>
      </w:r>
      <w:r>
        <w:rPr>
          <w:rFonts w:ascii="Cambria" w:hAnsi="Cambria"/>
          <w:sz w:val="24"/>
          <w:szCs w:val="24"/>
          <w:shd w:val="clear" w:color="auto" w:fill="FFFFFF"/>
        </w:rPr>
        <w:t>ē</w:t>
      </w:r>
      <w:r>
        <w:rPr>
          <w:rFonts w:ascii="Cambria" w:hAnsi="Cambria"/>
          <w:sz w:val="24"/>
          <w:szCs w:val="24"/>
          <w:shd w:val="clear" w:color="auto" w:fill="FFFFFF"/>
        </w:rPr>
        <w:t>d</w:t>
      </w:r>
      <w:r>
        <w:rPr>
          <w:rFonts w:ascii="Cambria" w:hAnsi="Cambria"/>
          <w:sz w:val="24"/>
          <w:szCs w:val="24"/>
          <w:shd w:val="clear" w:color="auto" w:fill="FFFFFF"/>
        </w:rPr>
        <w:t>ē</w:t>
      </w:r>
      <w:r>
        <w:rPr>
          <w:rFonts w:ascii="Cambria" w:hAnsi="Cambria"/>
          <w:sz w:val="24"/>
          <w:szCs w:val="24"/>
          <w:shd w:val="clear" w:color="auto" w:fill="FFFFFF"/>
        </w:rPr>
        <w:t>jam tika nodro</w:t>
      </w:r>
      <w:r>
        <w:rPr>
          <w:rFonts w:ascii="Cambria" w:hAnsi="Cambria"/>
          <w:sz w:val="24"/>
          <w:szCs w:val="24"/>
          <w:shd w:val="clear" w:color="auto" w:fill="FFFFFF"/>
        </w:rPr>
        <w:t>š</w:t>
      </w:r>
      <w:r>
        <w:rPr>
          <w:rFonts w:ascii="Cambria" w:hAnsi="Cambria"/>
          <w:sz w:val="24"/>
          <w:szCs w:val="24"/>
          <w:shd w:val="clear" w:color="auto" w:fill="FFFFFF"/>
        </w:rPr>
        <w:t>in</w:t>
      </w:r>
      <w:r>
        <w:rPr>
          <w:rFonts w:ascii="Cambria" w:hAnsi="Cambria"/>
          <w:sz w:val="24"/>
          <w:szCs w:val="24"/>
          <w:shd w:val="clear" w:color="auto" w:fill="FFFFFF"/>
        </w:rPr>
        <w:t>ā</w:t>
      </w:r>
      <w:r>
        <w:rPr>
          <w:rFonts w:ascii="Cambria" w:hAnsi="Cambria"/>
          <w:sz w:val="24"/>
          <w:szCs w:val="24"/>
          <w:shd w:val="clear" w:color="auto" w:fill="FFFFFF"/>
        </w:rPr>
        <w:t>ts aizvietot</w:t>
      </w:r>
      <w:r>
        <w:rPr>
          <w:rFonts w:ascii="Cambria" w:hAnsi="Cambria"/>
          <w:sz w:val="24"/>
          <w:szCs w:val="24"/>
          <w:shd w:val="clear" w:color="auto" w:fill="FFFFFF"/>
        </w:rPr>
        <w:t>ā</w:t>
      </w:r>
      <w:r>
        <w:rPr>
          <w:rFonts w:ascii="Cambria" w:hAnsi="Cambria"/>
          <w:sz w:val="24"/>
          <w:szCs w:val="24"/>
          <w:shd w:val="clear" w:color="auto" w:fill="FFFFFF"/>
        </w:rPr>
        <w:t>js. Bet J</w:t>
      </w:r>
      <w:r>
        <w:rPr>
          <w:rFonts w:ascii="Cambria" w:hAnsi="Cambria"/>
          <w:sz w:val="24"/>
          <w:szCs w:val="24"/>
          <w:shd w:val="clear" w:color="auto" w:fill="FFFFFF"/>
        </w:rPr>
        <w:t>ē</w:t>
      </w:r>
      <w:r>
        <w:rPr>
          <w:rFonts w:ascii="Cambria" w:hAnsi="Cambria"/>
          <w:sz w:val="24"/>
          <w:szCs w:val="24"/>
          <w:shd w:val="clear" w:color="auto" w:fill="FFFFFF"/>
        </w:rPr>
        <w:t>zum nekas</w:t>
      </w:r>
      <w:r>
        <w:rPr>
          <w:rFonts w:ascii="Cambria" w:hAnsi="Cambria"/>
          <w:sz w:val="24"/>
          <w:szCs w:val="24"/>
          <w:shd w:val="clear" w:color="auto" w:fill="FFFFFF"/>
        </w:rPr>
        <w:t xml:space="preserve"> netika nodro</w:t>
      </w:r>
      <w:r>
        <w:rPr>
          <w:rFonts w:ascii="Cambria" w:hAnsi="Cambria"/>
          <w:sz w:val="24"/>
          <w:szCs w:val="24"/>
          <w:shd w:val="clear" w:color="auto" w:fill="FFFFFF"/>
        </w:rPr>
        <w:t>š</w:t>
      </w:r>
      <w:r>
        <w:rPr>
          <w:rFonts w:ascii="Cambria" w:hAnsi="Cambria"/>
          <w:sz w:val="24"/>
          <w:szCs w:val="24"/>
          <w:shd w:val="clear" w:color="auto" w:fill="FFFFFF"/>
        </w:rPr>
        <w:t>in</w:t>
      </w:r>
      <w:r>
        <w:rPr>
          <w:rFonts w:ascii="Cambria" w:hAnsi="Cambria"/>
          <w:sz w:val="24"/>
          <w:szCs w:val="24"/>
          <w:shd w:val="clear" w:color="auto" w:fill="FFFFFF"/>
        </w:rPr>
        <w:t>ā</w:t>
      </w:r>
      <w:r>
        <w:rPr>
          <w:rFonts w:ascii="Cambria" w:hAnsi="Cambria"/>
          <w:sz w:val="24"/>
          <w:szCs w:val="24"/>
          <w:shd w:val="clear" w:color="auto" w:fill="FFFFFF"/>
        </w:rPr>
        <w:t>ts. Kristus upurim patie</w:t>
      </w:r>
      <w:r>
        <w:rPr>
          <w:rFonts w:ascii="Cambria" w:hAnsi="Cambria"/>
          <w:sz w:val="24"/>
          <w:szCs w:val="24"/>
          <w:shd w:val="clear" w:color="auto" w:fill="FFFFFF"/>
        </w:rPr>
        <w:t>šā</w:t>
      </w:r>
      <w:r>
        <w:rPr>
          <w:rFonts w:ascii="Cambria" w:hAnsi="Cambria"/>
          <w:sz w:val="24"/>
          <w:szCs w:val="24"/>
          <w:shd w:val="clear" w:color="auto" w:fill="FFFFFF"/>
        </w:rPr>
        <w:t>m bija j</w:t>
      </w:r>
      <w:r>
        <w:rPr>
          <w:rFonts w:ascii="Cambria" w:hAnsi="Cambria"/>
          <w:sz w:val="24"/>
          <w:szCs w:val="24"/>
          <w:shd w:val="clear" w:color="auto" w:fill="FFFFFF"/>
        </w:rPr>
        <w:t>ā</w:t>
      </w:r>
      <w:r>
        <w:rPr>
          <w:rFonts w:ascii="Cambria" w:hAnsi="Cambria"/>
          <w:sz w:val="24"/>
          <w:szCs w:val="24"/>
          <w:shd w:val="clear" w:color="auto" w:fill="FFFFFF"/>
        </w:rPr>
        <w:t>b</w:t>
      </w:r>
      <w:r>
        <w:rPr>
          <w:rFonts w:ascii="Cambria" w:hAnsi="Cambria"/>
          <w:sz w:val="24"/>
          <w:szCs w:val="24"/>
          <w:shd w:val="clear" w:color="auto" w:fill="FFFFFF"/>
        </w:rPr>
        <w:t>ū</w:t>
      </w:r>
      <w:r>
        <w:rPr>
          <w:rFonts w:ascii="Cambria" w:hAnsi="Cambria"/>
          <w:sz w:val="24"/>
          <w:szCs w:val="24"/>
          <w:shd w:val="clear" w:color="auto" w:fill="FFFFFF"/>
        </w:rPr>
        <w:t>t aizvietot</w:t>
      </w:r>
      <w:r>
        <w:rPr>
          <w:rFonts w:ascii="Cambria" w:hAnsi="Cambria"/>
          <w:sz w:val="24"/>
          <w:szCs w:val="24"/>
          <w:shd w:val="clear" w:color="auto" w:fill="FFFFFF"/>
        </w:rPr>
        <w:t>ā</w:t>
      </w:r>
      <w:r>
        <w:rPr>
          <w:rFonts w:ascii="Cambria" w:hAnsi="Cambria"/>
          <w:sz w:val="24"/>
          <w:szCs w:val="24"/>
          <w:shd w:val="clear" w:color="auto" w:fill="FFFFFF"/>
        </w:rPr>
        <w:t>jam par mums visiem. Izlejot savas asinis, J</w:t>
      </w:r>
      <w:r>
        <w:rPr>
          <w:rFonts w:ascii="Cambria" w:hAnsi="Cambria"/>
          <w:sz w:val="24"/>
          <w:szCs w:val="24"/>
          <w:shd w:val="clear" w:color="auto" w:fill="FFFFFF"/>
        </w:rPr>
        <w:t>ē</w:t>
      </w:r>
      <w:r>
        <w:rPr>
          <w:rFonts w:ascii="Cambria" w:hAnsi="Cambria"/>
          <w:sz w:val="24"/>
          <w:szCs w:val="24"/>
          <w:shd w:val="clear" w:color="auto" w:fill="FFFFFF"/>
        </w:rPr>
        <w:t>zus atdeva savu dz</w:t>
      </w:r>
      <w:r>
        <w:rPr>
          <w:rFonts w:ascii="Cambria" w:hAnsi="Cambria"/>
          <w:sz w:val="24"/>
          <w:szCs w:val="24"/>
          <w:shd w:val="clear" w:color="auto" w:fill="FFFFFF"/>
        </w:rPr>
        <w:t>ī</w:t>
      </w:r>
      <w:r>
        <w:rPr>
          <w:rFonts w:ascii="Cambria" w:hAnsi="Cambria"/>
          <w:sz w:val="24"/>
          <w:szCs w:val="24"/>
          <w:shd w:val="clear" w:color="auto" w:fill="FFFFFF"/>
        </w:rPr>
        <w:t>v</w:t>
      </w:r>
      <w:r>
        <w:rPr>
          <w:rFonts w:ascii="Cambria" w:hAnsi="Cambria"/>
          <w:sz w:val="24"/>
          <w:szCs w:val="24"/>
          <w:shd w:val="clear" w:color="auto" w:fill="FFFFFF"/>
        </w:rPr>
        <w:t>ī</w:t>
      </w:r>
      <w:r>
        <w:rPr>
          <w:rFonts w:ascii="Cambria" w:hAnsi="Cambria"/>
          <w:sz w:val="24"/>
          <w:szCs w:val="24"/>
          <w:shd w:val="clear" w:color="auto" w:fill="FFFFFF"/>
        </w:rPr>
        <w:t>bu un savu taisn</w:t>
      </w:r>
      <w:r>
        <w:rPr>
          <w:rFonts w:ascii="Cambria" w:hAnsi="Cambria"/>
          <w:sz w:val="24"/>
          <w:szCs w:val="24"/>
          <w:shd w:val="clear" w:color="auto" w:fill="FFFFFF"/>
        </w:rPr>
        <w:t>ī</w:t>
      </w:r>
      <w:r>
        <w:rPr>
          <w:rFonts w:ascii="Cambria" w:hAnsi="Cambria"/>
          <w:sz w:val="24"/>
          <w:szCs w:val="24"/>
          <w:shd w:val="clear" w:color="auto" w:fill="FFFFFF"/>
        </w:rPr>
        <w:t>bu m</w:t>
      </w:r>
      <w:r>
        <w:rPr>
          <w:rFonts w:ascii="Cambria" w:hAnsi="Cambria"/>
          <w:sz w:val="24"/>
          <w:szCs w:val="24"/>
          <w:shd w:val="clear" w:color="auto" w:fill="FFFFFF"/>
        </w:rPr>
        <w:t>ū</w:t>
      </w:r>
      <w:r>
        <w:rPr>
          <w:rFonts w:ascii="Cambria" w:hAnsi="Cambria"/>
          <w:sz w:val="24"/>
          <w:szCs w:val="24"/>
          <w:shd w:val="clear" w:color="auto" w:fill="FFFFFF"/>
        </w:rPr>
        <w:t>su izpirk</w:t>
      </w:r>
      <w:r>
        <w:rPr>
          <w:rFonts w:ascii="Cambria" w:hAnsi="Cambria"/>
          <w:sz w:val="24"/>
          <w:szCs w:val="24"/>
          <w:shd w:val="clear" w:color="auto" w:fill="FFFFFF"/>
        </w:rPr>
        <w:t>š</w:t>
      </w:r>
      <w:r>
        <w:rPr>
          <w:rFonts w:ascii="Cambria" w:hAnsi="Cambria"/>
          <w:sz w:val="24"/>
          <w:szCs w:val="24"/>
          <w:shd w:val="clear" w:color="auto" w:fill="FFFFFF"/>
        </w:rPr>
        <w:t xml:space="preserve">anai, kas nevienam citam nepiemita. </w:t>
      </w:r>
    </w:p>
    <w:p w:rsidR="00903BD3" w:rsidRDefault="00294FF8">
      <w:pPr>
        <w:pStyle w:val="Virsraksts3"/>
      </w:pPr>
      <w:r>
        <w:t xml:space="preserve">Marijas liecība </w:t>
      </w:r>
    </w:p>
    <w:p w:rsidR="00903BD3" w:rsidRDefault="00294FF8">
      <w:pPr>
        <w:pStyle w:val="FreeForm"/>
        <w:spacing w:after="120"/>
        <w:rPr>
          <w:rFonts w:ascii="Cambria" w:eastAsia="Cambria" w:hAnsi="Cambria" w:cs="Cambria"/>
          <w:sz w:val="24"/>
          <w:szCs w:val="24"/>
          <w:shd w:val="clear" w:color="auto" w:fill="FFFFFF"/>
        </w:rPr>
      </w:pPr>
      <w:r>
        <w:rPr>
          <w:rFonts w:ascii="Cambria" w:hAnsi="Cambria"/>
          <w:sz w:val="24"/>
          <w:szCs w:val="24"/>
          <w:shd w:val="clear" w:color="auto" w:fill="FFFFFF"/>
        </w:rPr>
        <w:t>Piev</w:t>
      </w:r>
      <w:r>
        <w:rPr>
          <w:rFonts w:ascii="Cambria" w:hAnsi="Cambria"/>
          <w:sz w:val="24"/>
          <w:szCs w:val="24"/>
          <w:shd w:val="clear" w:color="auto" w:fill="FFFFFF"/>
        </w:rPr>
        <w:t>ē</w:t>
      </w:r>
      <w:r>
        <w:rPr>
          <w:rFonts w:ascii="Cambria" w:hAnsi="Cambria"/>
          <w:sz w:val="24"/>
          <w:szCs w:val="24"/>
          <w:shd w:val="clear" w:color="auto" w:fill="FFFFFF"/>
        </w:rPr>
        <w:t>r</w:t>
      </w:r>
      <w:r>
        <w:rPr>
          <w:rFonts w:ascii="Cambria" w:hAnsi="Cambria"/>
          <w:sz w:val="24"/>
          <w:szCs w:val="24"/>
          <w:shd w:val="clear" w:color="auto" w:fill="FFFFFF"/>
        </w:rPr>
        <w:t>š</w:t>
      </w:r>
      <w:r>
        <w:rPr>
          <w:rFonts w:ascii="Cambria" w:hAnsi="Cambria"/>
          <w:sz w:val="24"/>
          <w:szCs w:val="24"/>
          <w:shd w:val="clear" w:color="auto" w:fill="FFFFFF"/>
        </w:rPr>
        <w:t>ot uzman</w:t>
      </w:r>
      <w:r>
        <w:rPr>
          <w:rFonts w:ascii="Cambria" w:hAnsi="Cambria"/>
          <w:sz w:val="24"/>
          <w:szCs w:val="24"/>
          <w:shd w:val="clear" w:color="auto" w:fill="FFFFFF"/>
        </w:rPr>
        <w:t>ī</w:t>
      </w:r>
      <w:r>
        <w:rPr>
          <w:rFonts w:ascii="Cambria" w:hAnsi="Cambria"/>
          <w:sz w:val="24"/>
          <w:szCs w:val="24"/>
          <w:shd w:val="clear" w:color="auto" w:fill="FFFFFF"/>
        </w:rPr>
        <w:t>bu sv</w:t>
      </w:r>
      <w:r>
        <w:rPr>
          <w:rFonts w:ascii="Cambria" w:hAnsi="Cambria"/>
          <w:sz w:val="24"/>
          <w:szCs w:val="24"/>
          <w:shd w:val="clear" w:color="auto" w:fill="FFFFFF"/>
        </w:rPr>
        <w:t>ē</w:t>
      </w:r>
      <w:r>
        <w:rPr>
          <w:rFonts w:ascii="Cambria" w:hAnsi="Cambria"/>
          <w:sz w:val="24"/>
          <w:szCs w:val="24"/>
          <w:shd w:val="clear" w:color="auto" w:fill="FFFFFF"/>
        </w:rPr>
        <w:t xml:space="preserve">tku mielastam </w:t>
      </w:r>
      <w:r>
        <w:rPr>
          <w:rFonts w:ascii="Cambria" w:hAnsi="Cambria"/>
          <w:sz w:val="24"/>
          <w:szCs w:val="24"/>
          <w:shd w:val="clear" w:color="auto" w:fill="FFFFFF"/>
        </w:rPr>
        <w:t>farizeja S</w:t>
      </w:r>
      <w:r>
        <w:rPr>
          <w:rFonts w:ascii="Cambria" w:hAnsi="Cambria"/>
          <w:sz w:val="24"/>
          <w:szCs w:val="24"/>
          <w:shd w:val="clear" w:color="auto" w:fill="FFFFFF"/>
        </w:rPr>
        <w:t>ī</w:t>
      </w:r>
      <w:r>
        <w:rPr>
          <w:rFonts w:ascii="Cambria" w:hAnsi="Cambria"/>
          <w:sz w:val="24"/>
          <w:szCs w:val="24"/>
          <w:shd w:val="clear" w:color="auto" w:fill="FFFFFF"/>
        </w:rPr>
        <w:t>ma</w:t>
      </w:r>
      <w:r>
        <w:rPr>
          <w:rFonts w:ascii="Cambria" w:hAnsi="Cambria"/>
          <w:sz w:val="24"/>
          <w:szCs w:val="24"/>
          <w:shd w:val="clear" w:color="auto" w:fill="FFFFFF"/>
        </w:rPr>
        <w:t>ņ</w:t>
      </w:r>
      <w:r>
        <w:rPr>
          <w:rFonts w:ascii="Cambria" w:hAnsi="Cambria"/>
          <w:sz w:val="24"/>
          <w:szCs w:val="24"/>
          <w:shd w:val="clear" w:color="auto" w:fill="FFFFFF"/>
        </w:rPr>
        <w:t>a nam</w:t>
      </w:r>
      <w:r>
        <w:rPr>
          <w:rFonts w:ascii="Cambria" w:hAnsi="Cambria"/>
          <w:sz w:val="24"/>
          <w:szCs w:val="24"/>
          <w:shd w:val="clear" w:color="auto" w:fill="FFFFFF"/>
        </w:rPr>
        <w:t>ā</w:t>
      </w:r>
      <w:r>
        <w:rPr>
          <w:rFonts w:ascii="Cambria" w:hAnsi="Cambria"/>
          <w:sz w:val="24"/>
          <w:szCs w:val="24"/>
          <w:shd w:val="clear" w:color="auto" w:fill="FFFFFF"/>
        </w:rPr>
        <w:t>, mums j</w:t>
      </w:r>
      <w:r>
        <w:rPr>
          <w:rFonts w:ascii="Cambria" w:hAnsi="Cambria"/>
          <w:sz w:val="24"/>
          <w:szCs w:val="24"/>
          <w:shd w:val="clear" w:color="auto" w:fill="FFFFFF"/>
        </w:rPr>
        <w:t>ā</w:t>
      </w:r>
      <w:r>
        <w:rPr>
          <w:rFonts w:ascii="Cambria" w:hAnsi="Cambria"/>
          <w:sz w:val="24"/>
          <w:szCs w:val="24"/>
          <w:shd w:val="clear" w:color="auto" w:fill="FFFFFF"/>
        </w:rPr>
        <w:t>atz</w:t>
      </w:r>
      <w:r>
        <w:rPr>
          <w:rFonts w:ascii="Cambria" w:hAnsi="Cambria"/>
          <w:sz w:val="24"/>
          <w:szCs w:val="24"/>
          <w:shd w:val="clear" w:color="auto" w:fill="FFFFFF"/>
        </w:rPr>
        <w:t>ī</w:t>
      </w:r>
      <w:r>
        <w:rPr>
          <w:rFonts w:ascii="Cambria" w:hAnsi="Cambria"/>
          <w:sz w:val="24"/>
          <w:szCs w:val="24"/>
          <w:shd w:val="clear" w:color="auto" w:fill="FFFFFF"/>
        </w:rPr>
        <w:t>m</w:t>
      </w:r>
      <w:r>
        <w:rPr>
          <w:rFonts w:ascii="Cambria" w:hAnsi="Cambria"/>
          <w:sz w:val="24"/>
          <w:szCs w:val="24"/>
          <w:shd w:val="clear" w:color="auto" w:fill="FFFFFF"/>
        </w:rPr>
        <w:t>ē</w:t>
      </w:r>
      <w:r>
        <w:rPr>
          <w:rFonts w:ascii="Cambria" w:hAnsi="Cambria"/>
          <w:sz w:val="24"/>
          <w:szCs w:val="24"/>
          <w:shd w:val="clear" w:color="auto" w:fill="FFFFFF"/>
        </w:rPr>
        <w:t>, ka J</w:t>
      </w:r>
      <w:r>
        <w:rPr>
          <w:rFonts w:ascii="Cambria" w:hAnsi="Cambria"/>
          <w:sz w:val="24"/>
          <w:szCs w:val="24"/>
          <w:shd w:val="clear" w:color="auto" w:fill="FFFFFF"/>
        </w:rPr>
        <w:t>ē</w:t>
      </w:r>
      <w:r>
        <w:rPr>
          <w:rFonts w:ascii="Cambria" w:hAnsi="Cambria"/>
          <w:sz w:val="24"/>
          <w:szCs w:val="24"/>
          <w:shd w:val="clear" w:color="auto" w:fill="FFFFFF"/>
        </w:rPr>
        <w:t>zus ir goda viesis kop</w:t>
      </w:r>
      <w:r>
        <w:rPr>
          <w:rFonts w:ascii="Cambria" w:hAnsi="Cambria"/>
          <w:sz w:val="24"/>
          <w:szCs w:val="24"/>
          <w:shd w:val="clear" w:color="auto" w:fill="FFFFFF"/>
        </w:rPr>
        <w:t xml:space="preserve">ā </w:t>
      </w:r>
      <w:r>
        <w:rPr>
          <w:rFonts w:ascii="Cambria" w:hAnsi="Cambria"/>
          <w:sz w:val="24"/>
          <w:szCs w:val="24"/>
          <w:shd w:val="clear" w:color="auto" w:fill="FFFFFF"/>
        </w:rPr>
        <w:t>ar L</w:t>
      </w:r>
      <w:r>
        <w:rPr>
          <w:rFonts w:ascii="Cambria" w:hAnsi="Cambria"/>
          <w:sz w:val="24"/>
          <w:szCs w:val="24"/>
          <w:shd w:val="clear" w:color="auto" w:fill="FFFFFF"/>
        </w:rPr>
        <w:t>ā</w:t>
      </w:r>
      <w:r>
        <w:rPr>
          <w:rFonts w:ascii="Cambria" w:hAnsi="Cambria"/>
          <w:sz w:val="24"/>
          <w:szCs w:val="24"/>
          <w:shd w:val="clear" w:color="auto" w:fill="FFFFFF"/>
        </w:rPr>
        <w:t>caru, kuru Vi</w:t>
      </w:r>
      <w:r>
        <w:rPr>
          <w:rFonts w:ascii="Cambria" w:hAnsi="Cambria"/>
          <w:sz w:val="24"/>
          <w:szCs w:val="24"/>
          <w:shd w:val="clear" w:color="auto" w:fill="FFFFFF"/>
        </w:rPr>
        <w:t xml:space="preserve">ņš </w:t>
      </w:r>
      <w:r>
        <w:rPr>
          <w:rFonts w:ascii="Cambria" w:hAnsi="Cambria"/>
          <w:sz w:val="24"/>
          <w:szCs w:val="24"/>
          <w:shd w:val="clear" w:color="auto" w:fill="FFFFFF"/>
        </w:rPr>
        <w:t>tikko bija uzmodin</w:t>
      </w:r>
      <w:r>
        <w:rPr>
          <w:rFonts w:ascii="Cambria" w:hAnsi="Cambria"/>
          <w:sz w:val="24"/>
          <w:szCs w:val="24"/>
          <w:shd w:val="clear" w:color="auto" w:fill="FFFFFF"/>
        </w:rPr>
        <w:t>ā</w:t>
      </w:r>
      <w:r>
        <w:rPr>
          <w:rFonts w:ascii="Cambria" w:hAnsi="Cambria"/>
          <w:sz w:val="24"/>
          <w:szCs w:val="24"/>
          <w:shd w:val="clear" w:color="auto" w:fill="FFFFFF"/>
        </w:rPr>
        <w:t>jis no miru</w:t>
      </w:r>
      <w:r>
        <w:rPr>
          <w:rFonts w:ascii="Cambria" w:hAnsi="Cambria"/>
          <w:sz w:val="24"/>
          <w:szCs w:val="24"/>
          <w:shd w:val="clear" w:color="auto" w:fill="FFFFFF"/>
        </w:rPr>
        <w:t>š</w:t>
      </w:r>
      <w:r>
        <w:rPr>
          <w:rFonts w:ascii="Cambria" w:hAnsi="Cambria"/>
          <w:sz w:val="24"/>
          <w:szCs w:val="24"/>
          <w:shd w:val="clear" w:color="auto" w:fill="FFFFFF"/>
        </w:rPr>
        <w:t>ajiem. Marija, no otras puses, nav goda viesis. S</w:t>
      </w:r>
      <w:r>
        <w:rPr>
          <w:rFonts w:ascii="Cambria" w:hAnsi="Cambria"/>
          <w:sz w:val="24"/>
          <w:szCs w:val="24"/>
          <w:shd w:val="clear" w:color="auto" w:fill="FFFFFF"/>
        </w:rPr>
        <w:t>ī</w:t>
      </w:r>
      <w:r>
        <w:rPr>
          <w:rFonts w:ascii="Cambria" w:hAnsi="Cambria"/>
          <w:sz w:val="24"/>
          <w:szCs w:val="24"/>
          <w:shd w:val="clear" w:color="auto" w:fill="FFFFFF"/>
        </w:rPr>
        <w:t>manis un Marija ir kontrastu piem</w:t>
      </w:r>
      <w:r>
        <w:rPr>
          <w:rFonts w:ascii="Cambria" w:hAnsi="Cambria"/>
          <w:sz w:val="24"/>
          <w:szCs w:val="24"/>
          <w:shd w:val="clear" w:color="auto" w:fill="FFFFFF"/>
        </w:rPr>
        <w:t>ē</w:t>
      </w:r>
      <w:r>
        <w:rPr>
          <w:rFonts w:ascii="Cambria" w:hAnsi="Cambria"/>
          <w:sz w:val="24"/>
          <w:szCs w:val="24"/>
          <w:shd w:val="clear" w:color="auto" w:fill="FFFFFF"/>
        </w:rPr>
        <w:t>rs. J</w:t>
      </w:r>
      <w:r>
        <w:rPr>
          <w:rFonts w:ascii="Cambria" w:hAnsi="Cambria"/>
          <w:sz w:val="24"/>
          <w:szCs w:val="24"/>
          <w:shd w:val="clear" w:color="auto" w:fill="FFFFFF"/>
        </w:rPr>
        <w:t>ē</w:t>
      </w:r>
      <w:r>
        <w:rPr>
          <w:rFonts w:ascii="Cambria" w:hAnsi="Cambria"/>
          <w:sz w:val="24"/>
          <w:szCs w:val="24"/>
          <w:shd w:val="clear" w:color="auto" w:fill="FFFFFF"/>
        </w:rPr>
        <w:t xml:space="preserve">zus bija </w:t>
      </w:r>
      <w:r>
        <w:rPr>
          <w:rFonts w:ascii="Cambria" w:hAnsi="Cambria"/>
          <w:sz w:val="24"/>
          <w:szCs w:val="24"/>
          <w:shd w:val="clear" w:color="auto" w:fill="FFFFFF"/>
        </w:rPr>
        <w:t>šķī</w:t>
      </w:r>
      <w:r>
        <w:rPr>
          <w:rFonts w:ascii="Cambria" w:hAnsi="Cambria"/>
          <w:sz w:val="24"/>
          <w:szCs w:val="24"/>
          <w:shd w:val="clear" w:color="auto" w:fill="FFFFFF"/>
        </w:rPr>
        <w:t>st</w:t>
      </w:r>
      <w:r>
        <w:rPr>
          <w:rFonts w:ascii="Cambria" w:hAnsi="Cambria"/>
          <w:sz w:val="24"/>
          <w:szCs w:val="24"/>
          <w:shd w:val="clear" w:color="auto" w:fill="FFFFFF"/>
        </w:rPr>
        <w:t>ī</w:t>
      </w:r>
      <w:r>
        <w:rPr>
          <w:rFonts w:ascii="Cambria" w:hAnsi="Cambria"/>
          <w:sz w:val="24"/>
          <w:szCs w:val="24"/>
          <w:shd w:val="clear" w:color="auto" w:fill="FFFFFF"/>
        </w:rPr>
        <w:t>jis S</w:t>
      </w:r>
      <w:r>
        <w:rPr>
          <w:rFonts w:ascii="Cambria" w:hAnsi="Cambria"/>
          <w:sz w:val="24"/>
          <w:szCs w:val="24"/>
          <w:shd w:val="clear" w:color="auto" w:fill="FFFFFF"/>
        </w:rPr>
        <w:t>ī</w:t>
      </w:r>
      <w:r>
        <w:rPr>
          <w:rFonts w:ascii="Cambria" w:hAnsi="Cambria"/>
          <w:sz w:val="24"/>
          <w:szCs w:val="24"/>
          <w:shd w:val="clear" w:color="auto" w:fill="FFFFFF"/>
        </w:rPr>
        <w:t>mani no lepras, bet S</w:t>
      </w:r>
      <w:r>
        <w:rPr>
          <w:rFonts w:ascii="Cambria" w:hAnsi="Cambria"/>
          <w:sz w:val="24"/>
          <w:szCs w:val="24"/>
          <w:shd w:val="clear" w:color="auto" w:fill="FFFFFF"/>
        </w:rPr>
        <w:t>ī</w:t>
      </w:r>
      <w:r>
        <w:rPr>
          <w:rFonts w:ascii="Cambria" w:hAnsi="Cambria"/>
          <w:sz w:val="24"/>
          <w:szCs w:val="24"/>
          <w:shd w:val="clear" w:color="auto" w:fill="FFFFFF"/>
        </w:rPr>
        <w:t>manis</w:t>
      </w:r>
      <w:r>
        <w:rPr>
          <w:rFonts w:ascii="Cambria" w:hAnsi="Cambria"/>
          <w:sz w:val="24"/>
          <w:szCs w:val="24"/>
          <w:shd w:val="clear" w:color="auto" w:fill="FFFFFF"/>
        </w:rPr>
        <w:t xml:space="preserve"> v</w:t>
      </w:r>
      <w:r>
        <w:rPr>
          <w:rFonts w:ascii="Cambria" w:hAnsi="Cambria"/>
          <w:sz w:val="24"/>
          <w:szCs w:val="24"/>
          <w:shd w:val="clear" w:color="auto" w:fill="FFFFFF"/>
        </w:rPr>
        <w:t>ē</w:t>
      </w:r>
      <w:r>
        <w:rPr>
          <w:rFonts w:ascii="Cambria" w:hAnsi="Cambria"/>
          <w:sz w:val="24"/>
          <w:szCs w:val="24"/>
          <w:shd w:val="clear" w:color="auto" w:fill="FFFFFF"/>
        </w:rPr>
        <w:t xml:space="preserve">l nebija </w:t>
      </w:r>
      <w:r>
        <w:rPr>
          <w:rFonts w:ascii="Cambria" w:hAnsi="Cambria"/>
          <w:sz w:val="24"/>
          <w:szCs w:val="24"/>
          <w:shd w:val="clear" w:color="auto" w:fill="FFFFFF"/>
        </w:rPr>
        <w:t>ļā</w:t>
      </w:r>
      <w:r>
        <w:rPr>
          <w:rFonts w:ascii="Cambria" w:hAnsi="Cambria"/>
          <w:sz w:val="24"/>
          <w:szCs w:val="24"/>
          <w:shd w:val="clear" w:color="auto" w:fill="FFFFFF"/>
        </w:rPr>
        <w:t>vis J</w:t>
      </w:r>
      <w:r>
        <w:rPr>
          <w:rFonts w:ascii="Cambria" w:hAnsi="Cambria"/>
          <w:sz w:val="24"/>
          <w:szCs w:val="24"/>
          <w:shd w:val="clear" w:color="auto" w:fill="FFFFFF"/>
        </w:rPr>
        <w:t>ē</w:t>
      </w:r>
      <w:r>
        <w:rPr>
          <w:rFonts w:ascii="Cambria" w:hAnsi="Cambria"/>
          <w:sz w:val="24"/>
          <w:szCs w:val="24"/>
          <w:shd w:val="clear" w:color="auto" w:fill="FFFFFF"/>
        </w:rPr>
        <w:t>zum dziedin</w:t>
      </w:r>
      <w:r>
        <w:rPr>
          <w:rFonts w:ascii="Cambria" w:hAnsi="Cambria"/>
          <w:sz w:val="24"/>
          <w:szCs w:val="24"/>
          <w:shd w:val="clear" w:color="auto" w:fill="FFFFFF"/>
        </w:rPr>
        <w:t>ā</w:t>
      </w:r>
      <w:r>
        <w:rPr>
          <w:rFonts w:ascii="Cambria" w:hAnsi="Cambria"/>
          <w:sz w:val="24"/>
          <w:szCs w:val="24"/>
          <w:shd w:val="clear" w:color="auto" w:fill="FFFFFF"/>
        </w:rPr>
        <w:t>t vi</w:t>
      </w:r>
      <w:r>
        <w:rPr>
          <w:rFonts w:ascii="Cambria" w:hAnsi="Cambria"/>
          <w:sz w:val="24"/>
          <w:szCs w:val="24"/>
          <w:shd w:val="clear" w:color="auto" w:fill="FFFFFF"/>
        </w:rPr>
        <w:t>ņ</w:t>
      </w:r>
      <w:r>
        <w:rPr>
          <w:rFonts w:ascii="Cambria" w:hAnsi="Cambria"/>
          <w:sz w:val="24"/>
          <w:szCs w:val="24"/>
          <w:shd w:val="clear" w:color="auto" w:fill="FFFFFF"/>
        </w:rPr>
        <w:t>u no vi</w:t>
      </w:r>
      <w:r>
        <w:rPr>
          <w:rFonts w:ascii="Cambria" w:hAnsi="Cambria"/>
          <w:sz w:val="24"/>
          <w:szCs w:val="24"/>
          <w:shd w:val="clear" w:color="auto" w:fill="FFFFFF"/>
        </w:rPr>
        <w:t>ņ</w:t>
      </w:r>
      <w:r>
        <w:rPr>
          <w:rFonts w:ascii="Cambria" w:hAnsi="Cambria"/>
          <w:sz w:val="24"/>
          <w:szCs w:val="24"/>
          <w:shd w:val="clear" w:color="auto" w:fill="FFFFFF"/>
        </w:rPr>
        <w:t>a gr</w:t>
      </w:r>
      <w:r>
        <w:rPr>
          <w:rFonts w:ascii="Cambria" w:hAnsi="Cambria"/>
          <w:sz w:val="24"/>
          <w:szCs w:val="24"/>
          <w:shd w:val="clear" w:color="auto" w:fill="FFFFFF"/>
        </w:rPr>
        <w:t>ē</w:t>
      </w:r>
      <w:r>
        <w:rPr>
          <w:rFonts w:ascii="Cambria" w:hAnsi="Cambria"/>
          <w:sz w:val="24"/>
          <w:szCs w:val="24"/>
          <w:shd w:val="clear" w:color="auto" w:fill="FFFFFF"/>
        </w:rPr>
        <w:t>c</w:t>
      </w:r>
      <w:r>
        <w:rPr>
          <w:rFonts w:ascii="Cambria" w:hAnsi="Cambria"/>
          <w:sz w:val="24"/>
          <w:szCs w:val="24"/>
          <w:shd w:val="clear" w:color="auto" w:fill="FFFFFF"/>
        </w:rPr>
        <w:t>ī</w:t>
      </w:r>
      <w:r>
        <w:rPr>
          <w:rFonts w:ascii="Cambria" w:hAnsi="Cambria"/>
          <w:sz w:val="24"/>
          <w:szCs w:val="24"/>
          <w:shd w:val="clear" w:color="auto" w:fill="FFFFFF"/>
        </w:rPr>
        <w:t>gaj</w:t>
      </w:r>
      <w:r>
        <w:rPr>
          <w:rFonts w:ascii="Cambria" w:hAnsi="Cambria"/>
          <w:sz w:val="24"/>
          <w:szCs w:val="24"/>
          <w:shd w:val="clear" w:color="auto" w:fill="FFFFFF"/>
        </w:rPr>
        <w:t>ā</w:t>
      </w:r>
      <w:r>
        <w:rPr>
          <w:rFonts w:ascii="Cambria" w:hAnsi="Cambria"/>
          <w:sz w:val="24"/>
          <w:szCs w:val="24"/>
          <w:shd w:val="clear" w:color="auto" w:fill="FFFFFF"/>
        </w:rPr>
        <w:t xml:space="preserve">m </w:t>
      </w:r>
      <w:r>
        <w:rPr>
          <w:rFonts w:ascii="Cambria" w:hAnsi="Cambria"/>
          <w:sz w:val="24"/>
          <w:szCs w:val="24"/>
          <w:shd w:val="clear" w:color="auto" w:fill="FFFFFF"/>
        </w:rPr>
        <w:lastRenderedPageBreak/>
        <w:t>izv</w:t>
      </w:r>
      <w:r>
        <w:rPr>
          <w:rFonts w:ascii="Cambria" w:hAnsi="Cambria"/>
          <w:sz w:val="24"/>
          <w:szCs w:val="24"/>
          <w:shd w:val="clear" w:color="auto" w:fill="FFFFFF"/>
        </w:rPr>
        <w:t>ē</w:t>
      </w:r>
      <w:r>
        <w:rPr>
          <w:rFonts w:ascii="Cambria" w:hAnsi="Cambria"/>
          <w:sz w:val="24"/>
          <w:szCs w:val="24"/>
          <w:shd w:val="clear" w:color="auto" w:fill="FFFFFF"/>
        </w:rPr>
        <w:t>l</w:t>
      </w:r>
      <w:r>
        <w:rPr>
          <w:rFonts w:ascii="Cambria" w:hAnsi="Cambria"/>
          <w:sz w:val="24"/>
          <w:szCs w:val="24"/>
          <w:shd w:val="clear" w:color="auto" w:fill="FFFFFF"/>
        </w:rPr>
        <w:t>ē</w:t>
      </w:r>
      <w:r>
        <w:rPr>
          <w:rFonts w:ascii="Cambria" w:hAnsi="Cambria"/>
          <w:sz w:val="24"/>
          <w:szCs w:val="24"/>
          <w:shd w:val="clear" w:color="auto" w:fill="FFFFFF"/>
        </w:rPr>
        <w:t>m. Turpret</w:t>
      </w:r>
      <w:r>
        <w:rPr>
          <w:rFonts w:ascii="Cambria" w:hAnsi="Cambria"/>
          <w:sz w:val="24"/>
          <w:szCs w:val="24"/>
          <w:shd w:val="clear" w:color="auto" w:fill="FFFFFF"/>
        </w:rPr>
        <w:t xml:space="preserve">ī </w:t>
      </w:r>
      <w:r>
        <w:rPr>
          <w:rFonts w:ascii="Cambria" w:hAnsi="Cambria"/>
          <w:sz w:val="24"/>
          <w:szCs w:val="24"/>
          <w:shd w:val="clear" w:color="auto" w:fill="FFFFFF"/>
        </w:rPr>
        <w:t>Marija piln</w:t>
      </w:r>
      <w:r>
        <w:rPr>
          <w:rFonts w:ascii="Cambria" w:hAnsi="Cambria"/>
          <w:sz w:val="24"/>
          <w:szCs w:val="24"/>
          <w:shd w:val="clear" w:color="auto" w:fill="FFFFFF"/>
        </w:rPr>
        <w:t>ī</w:t>
      </w:r>
      <w:r>
        <w:rPr>
          <w:rFonts w:ascii="Cambria" w:hAnsi="Cambria"/>
          <w:sz w:val="24"/>
          <w:szCs w:val="24"/>
          <w:shd w:val="clear" w:color="auto" w:fill="FFFFFF"/>
        </w:rPr>
        <w:t>b</w:t>
      </w:r>
      <w:r>
        <w:rPr>
          <w:rFonts w:ascii="Cambria" w:hAnsi="Cambria"/>
          <w:sz w:val="24"/>
          <w:szCs w:val="24"/>
          <w:shd w:val="clear" w:color="auto" w:fill="FFFFFF"/>
        </w:rPr>
        <w:t xml:space="preserve">ā </w:t>
      </w:r>
      <w:r>
        <w:rPr>
          <w:rFonts w:ascii="Cambria" w:hAnsi="Cambria"/>
          <w:sz w:val="24"/>
          <w:szCs w:val="24"/>
          <w:shd w:val="clear" w:color="auto" w:fill="FFFFFF"/>
        </w:rPr>
        <w:t>nodev</w:t>
      </w:r>
      <w:r>
        <w:rPr>
          <w:rFonts w:ascii="Cambria" w:hAnsi="Cambria"/>
          <w:sz w:val="24"/>
          <w:szCs w:val="24"/>
          <w:shd w:val="clear" w:color="auto" w:fill="FFFFFF"/>
        </w:rPr>
        <w:t>ā</w:t>
      </w:r>
      <w:r>
        <w:rPr>
          <w:rFonts w:ascii="Cambria" w:hAnsi="Cambria"/>
          <w:sz w:val="24"/>
          <w:szCs w:val="24"/>
          <w:shd w:val="clear" w:color="auto" w:fill="FFFFFF"/>
        </w:rPr>
        <w:t>s J</w:t>
      </w:r>
      <w:r>
        <w:rPr>
          <w:rFonts w:ascii="Cambria" w:hAnsi="Cambria"/>
          <w:sz w:val="24"/>
          <w:szCs w:val="24"/>
          <w:shd w:val="clear" w:color="auto" w:fill="FFFFFF"/>
        </w:rPr>
        <w:t>ē</w:t>
      </w:r>
      <w:r>
        <w:rPr>
          <w:rFonts w:ascii="Cambria" w:hAnsi="Cambria"/>
          <w:sz w:val="24"/>
          <w:szCs w:val="24"/>
          <w:shd w:val="clear" w:color="auto" w:fill="FFFFFF"/>
        </w:rPr>
        <w:t xml:space="preserve">zum un </w:t>
      </w:r>
      <w:r>
        <w:rPr>
          <w:rFonts w:ascii="Cambria" w:hAnsi="Cambria"/>
          <w:sz w:val="24"/>
          <w:szCs w:val="24"/>
          <w:shd w:val="clear" w:color="auto" w:fill="FFFFFF"/>
        </w:rPr>
        <w:t>ļā</w:t>
      </w:r>
      <w:r>
        <w:rPr>
          <w:rFonts w:ascii="Cambria" w:hAnsi="Cambria"/>
          <w:sz w:val="24"/>
          <w:szCs w:val="24"/>
          <w:shd w:val="clear" w:color="auto" w:fill="FFFFFF"/>
        </w:rPr>
        <w:t>va Vi</w:t>
      </w:r>
      <w:r>
        <w:rPr>
          <w:rFonts w:ascii="Cambria" w:hAnsi="Cambria"/>
          <w:sz w:val="24"/>
          <w:szCs w:val="24"/>
          <w:shd w:val="clear" w:color="auto" w:fill="FFFFFF"/>
        </w:rPr>
        <w:t>ņ</w:t>
      </w:r>
      <w:r>
        <w:rPr>
          <w:rFonts w:ascii="Cambria" w:hAnsi="Cambria"/>
          <w:sz w:val="24"/>
          <w:szCs w:val="24"/>
          <w:shd w:val="clear" w:color="auto" w:fill="FFFFFF"/>
        </w:rPr>
        <w:t xml:space="preserve">am </w:t>
      </w:r>
      <w:r>
        <w:rPr>
          <w:rFonts w:ascii="Cambria" w:hAnsi="Cambria"/>
          <w:sz w:val="24"/>
          <w:szCs w:val="24"/>
          <w:shd w:val="clear" w:color="auto" w:fill="FFFFFF"/>
        </w:rPr>
        <w:t>šķī</w:t>
      </w:r>
      <w:r>
        <w:rPr>
          <w:rFonts w:ascii="Cambria" w:hAnsi="Cambria"/>
          <w:sz w:val="24"/>
          <w:szCs w:val="24"/>
          <w:shd w:val="clear" w:color="auto" w:fill="FFFFFF"/>
        </w:rPr>
        <w:t>st</w:t>
      </w:r>
      <w:r>
        <w:rPr>
          <w:rFonts w:ascii="Cambria" w:hAnsi="Cambria"/>
          <w:sz w:val="24"/>
          <w:szCs w:val="24"/>
          <w:shd w:val="clear" w:color="auto" w:fill="FFFFFF"/>
        </w:rPr>
        <w:t>ī</w:t>
      </w:r>
      <w:r>
        <w:rPr>
          <w:rFonts w:ascii="Cambria" w:hAnsi="Cambria"/>
          <w:sz w:val="24"/>
          <w:szCs w:val="24"/>
          <w:shd w:val="clear" w:color="auto" w:fill="FFFFFF"/>
        </w:rPr>
        <w:t>t vi</w:t>
      </w:r>
      <w:r>
        <w:rPr>
          <w:rFonts w:ascii="Cambria" w:hAnsi="Cambria"/>
          <w:sz w:val="24"/>
          <w:szCs w:val="24"/>
          <w:shd w:val="clear" w:color="auto" w:fill="FFFFFF"/>
        </w:rPr>
        <w:t>ņ</w:t>
      </w:r>
      <w:r>
        <w:rPr>
          <w:rFonts w:ascii="Cambria" w:hAnsi="Cambria"/>
          <w:sz w:val="24"/>
          <w:szCs w:val="24"/>
          <w:shd w:val="clear" w:color="auto" w:fill="FFFFFF"/>
        </w:rPr>
        <w:t>u no savas gr</w:t>
      </w:r>
      <w:r>
        <w:rPr>
          <w:rFonts w:ascii="Cambria" w:hAnsi="Cambria"/>
          <w:sz w:val="24"/>
          <w:szCs w:val="24"/>
          <w:shd w:val="clear" w:color="auto" w:fill="FFFFFF"/>
        </w:rPr>
        <w:t>ē</w:t>
      </w:r>
      <w:r>
        <w:rPr>
          <w:rFonts w:ascii="Cambria" w:hAnsi="Cambria"/>
          <w:sz w:val="24"/>
          <w:szCs w:val="24"/>
          <w:shd w:val="clear" w:color="auto" w:fill="FFFFFF"/>
        </w:rPr>
        <w:t>c</w:t>
      </w:r>
      <w:r>
        <w:rPr>
          <w:rFonts w:ascii="Cambria" w:hAnsi="Cambria"/>
          <w:sz w:val="24"/>
          <w:szCs w:val="24"/>
          <w:shd w:val="clear" w:color="auto" w:fill="FFFFFF"/>
        </w:rPr>
        <w:t>ī</w:t>
      </w:r>
      <w:r>
        <w:rPr>
          <w:rFonts w:ascii="Cambria" w:hAnsi="Cambria"/>
          <w:sz w:val="24"/>
          <w:szCs w:val="24"/>
          <w:shd w:val="clear" w:color="auto" w:fill="FFFFFF"/>
        </w:rPr>
        <w:t>g</w:t>
      </w:r>
      <w:r>
        <w:rPr>
          <w:rFonts w:ascii="Cambria" w:hAnsi="Cambria"/>
          <w:sz w:val="24"/>
          <w:szCs w:val="24"/>
          <w:shd w:val="clear" w:color="auto" w:fill="FFFFFF"/>
        </w:rPr>
        <w:t>ā</w:t>
      </w:r>
      <w:r>
        <w:rPr>
          <w:rFonts w:ascii="Cambria" w:hAnsi="Cambria"/>
          <w:sz w:val="24"/>
          <w:szCs w:val="24"/>
          <w:shd w:val="clear" w:color="auto" w:fill="FFFFFF"/>
        </w:rPr>
        <w:t>s pag</w:t>
      </w:r>
      <w:r>
        <w:rPr>
          <w:rFonts w:ascii="Cambria" w:hAnsi="Cambria"/>
          <w:sz w:val="24"/>
          <w:szCs w:val="24"/>
          <w:shd w:val="clear" w:color="auto" w:fill="FFFFFF"/>
        </w:rPr>
        <w:t>ā</w:t>
      </w:r>
      <w:r>
        <w:rPr>
          <w:rFonts w:ascii="Cambria" w:hAnsi="Cambria"/>
          <w:sz w:val="24"/>
          <w:szCs w:val="24"/>
          <w:shd w:val="clear" w:color="auto" w:fill="FFFFFF"/>
        </w:rPr>
        <w:t>tnes lepras. Saska</w:t>
      </w:r>
      <w:r>
        <w:rPr>
          <w:rFonts w:ascii="Cambria" w:hAnsi="Cambria"/>
          <w:sz w:val="24"/>
          <w:szCs w:val="24"/>
          <w:shd w:val="clear" w:color="auto" w:fill="FFFFFF"/>
        </w:rPr>
        <w:t xml:space="preserve">ņā </w:t>
      </w:r>
      <w:r>
        <w:rPr>
          <w:rFonts w:ascii="Cambria" w:hAnsi="Cambria"/>
          <w:sz w:val="24"/>
          <w:szCs w:val="24"/>
          <w:shd w:val="clear" w:color="auto" w:fill="FFFFFF"/>
        </w:rPr>
        <w:t>ar j</w:t>
      </w:r>
      <w:r>
        <w:rPr>
          <w:rFonts w:ascii="Cambria" w:hAnsi="Cambria"/>
          <w:sz w:val="24"/>
          <w:szCs w:val="24"/>
          <w:shd w:val="clear" w:color="auto" w:fill="FFFFFF"/>
        </w:rPr>
        <w:t>ū</w:t>
      </w:r>
      <w:r>
        <w:rPr>
          <w:rFonts w:ascii="Cambria" w:hAnsi="Cambria"/>
          <w:sz w:val="24"/>
          <w:szCs w:val="24"/>
          <w:shd w:val="clear" w:color="auto" w:fill="FFFFFF"/>
        </w:rPr>
        <w:t>du para</w:t>
      </w:r>
      <w:r>
        <w:rPr>
          <w:rFonts w:ascii="Cambria" w:hAnsi="Cambria"/>
          <w:sz w:val="24"/>
          <w:szCs w:val="24"/>
          <w:shd w:val="clear" w:color="auto" w:fill="FFFFFF"/>
        </w:rPr>
        <w:t>žā</w:t>
      </w:r>
      <w:r>
        <w:rPr>
          <w:rFonts w:ascii="Cambria" w:hAnsi="Cambria"/>
          <w:sz w:val="24"/>
          <w:szCs w:val="24"/>
          <w:shd w:val="clear" w:color="auto" w:fill="FFFFFF"/>
        </w:rPr>
        <w:t>m S</w:t>
      </w:r>
      <w:r>
        <w:rPr>
          <w:rFonts w:ascii="Cambria" w:hAnsi="Cambria"/>
          <w:sz w:val="24"/>
          <w:szCs w:val="24"/>
          <w:shd w:val="clear" w:color="auto" w:fill="FFFFFF"/>
        </w:rPr>
        <w:t>ī</w:t>
      </w:r>
      <w:r>
        <w:rPr>
          <w:rFonts w:ascii="Cambria" w:hAnsi="Cambria"/>
          <w:sz w:val="24"/>
          <w:szCs w:val="24"/>
          <w:shd w:val="clear" w:color="auto" w:fill="FFFFFF"/>
        </w:rPr>
        <w:t>manis jut</w:t>
      </w:r>
      <w:r>
        <w:rPr>
          <w:rFonts w:ascii="Cambria" w:hAnsi="Cambria"/>
          <w:sz w:val="24"/>
          <w:szCs w:val="24"/>
          <w:shd w:val="clear" w:color="auto" w:fill="FFFFFF"/>
        </w:rPr>
        <w:t>ā</w:t>
      </w:r>
      <w:r>
        <w:rPr>
          <w:rFonts w:ascii="Cambria" w:hAnsi="Cambria"/>
          <w:sz w:val="24"/>
          <w:szCs w:val="24"/>
          <w:shd w:val="clear" w:color="auto" w:fill="FFFFFF"/>
        </w:rPr>
        <w:t>s spiests pagodin</w:t>
      </w:r>
      <w:r>
        <w:rPr>
          <w:rFonts w:ascii="Cambria" w:hAnsi="Cambria"/>
          <w:sz w:val="24"/>
          <w:szCs w:val="24"/>
          <w:shd w:val="clear" w:color="auto" w:fill="FFFFFF"/>
        </w:rPr>
        <w:t>ā</w:t>
      </w:r>
      <w:r>
        <w:rPr>
          <w:rFonts w:ascii="Cambria" w:hAnsi="Cambria"/>
          <w:sz w:val="24"/>
          <w:szCs w:val="24"/>
          <w:shd w:val="clear" w:color="auto" w:fill="FFFFFF"/>
        </w:rPr>
        <w:t>t J</w:t>
      </w:r>
      <w:r>
        <w:rPr>
          <w:rFonts w:ascii="Cambria" w:hAnsi="Cambria"/>
          <w:sz w:val="24"/>
          <w:szCs w:val="24"/>
          <w:shd w:val="clear" w:color="auto" w:fill="FFFFFF"/>
        </w:rPr>
        <w:t>ē</w:t>
      </w:r>
      <w:r>
        <w:rPr>
          <w:rFonts w:ascii="Cambria" w:hAnsi="Cambria"/>
          <w:sz w:val="24"/>
          <w:szCs w:val="24"/>
          <w:shd w:val="clear" w:color="auto" w:fill="FFFFFF"/>
        </w:rPr>
        <w:t>zu par vi</w:t>
      </w:r>
      <w:r>
        <w:rPr>
          <w:rFonts w:ascii="Cambria" w:hAnsi="Cambria"/>
          <w:sz w:val="24"/>
          <w:szCs w:val="24"/>
          <w:shd w:val="clear" w:color="auto" w:fill="FFFFFF"/>
        </w:rPr>
        <w:t>ņ</w:t>
      </w:r>
      <w:r>
        <w:rPr>
          <w:rFonts w:ascii="Cambria" w:hAnsi="Cambria"/>
          <w:sz w:val="24"/>
          <w:szCs w:val="24"/>
          <w:shd w:val="clear" w:color="auto" w:fill="FFFFFF"/>
        </w:rPr>
        <w:t>a dziedin</w:t>
      </w:r>
      <w:r>
        <w:rPr>
          <w:rFonts w:ascii="Cambria" w:hAnsi="Cambria"/>
          <w:sz w:val="24"/>
          <w:szCs w:val="24"/>
          <w:shd w:val="clear" w:color="auto" w:fill="FFFFFF"/>
        </w:rPr>
        <w:t>āš</w:t>
      </w:r>
      <w:r>
        <w:rPr>
          <w:rFonts w:ascii="Cambria" w:hAnsi="Cambria"/>
          <w:sz w:val="24"/>
          <w:szCs w:val="24"/>
          <w:shd w:val="clear" w:color="auto" w:fill="FFFFFF"/>
        </w:rPr>
        <w:t>anu, un t</w:t>
      </w:r>
      <w:r>
        <w:rPr>
          <w:rFonts w:ascii="Cambria" w:hAnsi="Cambria"/>
          <w:sz w:val="24"/>
          <w:szCs w:val="24"/>
          <w:shd w:val="clear" w:color="auto" w:fill="FFFFFF"/>
        </w:rPr>
        <w:t>ā</w:t>
      </w:r>
      <w:r>
        <w:rPr>
          <w:rFonts w:ascii="Cambria" w:hAnsi="Cambria"/>
          <w:sz w:val="24"/>
          <w:szCs w:val="24"/>
          <w:shd w:val="clear" w:color="auto" w:fill="FFFFFF"/>
        </w:rPr>
        <w:t>p</w:t>
      </w:r>
      <w:r>
        <w:rPr>
          <w:rFonts w:ascii="Cambria" w:hAnsi="Cambria"/>
          <w:sz w:val="24"/>
          <w:szCs w:val="24"/>
          <w:shd w:val="clear" w:color="auto" w:fill="FFFFFF"/>
        </w:rPr>
        <w:t>ē</w:t>
      </w:r>
      <w:r>
        <w:rPr>
          <w:rFonts w:ascii="Cambria" w:hAnsi="Cambria"/>
          <w:sz w:val="24"/>
          <w:szCs w:val="24"/>
          <w:shd w:val="clear" w:color="auto" w:fill="FFFFFF"/>
        </w:rPr>
        <w:t>c pien</w:t>
      </w:r>
      <w:r>
        <w:rPr>
          <w:rFonts w:ascii="Cambria" w:hAnsi="Cambria"/>
          <w:sz w:val="24"/>
          <w:szCs w:val="24"/>
          <w:shd w:val="clear" w:color="auto" w:fill="FFFFFF"/>
        </w:rPr>
        <w:t>ā</w:t>
      </w:r>
      <w:r>
        <w:rPr>
          <w:rFonts w:ascii="Cambria" w:hAnsi="Cambria"/>
          <w:sz w:val="24"/>
          <w:szCs w:val="24"/>
          <w:shd w:val="clear" w:color="auto" w:fill="FFFFFF"/>
        </w:rPr>
        <w:t>kuma dz</w:t>
      </w:r>
      <w:r>
        <w:rPr>
          <w:rFonts w:ascii="Cambria" w:hAnsi="Cambria"/>
          <w:sz w:val="24"/>
          <w:szCs w:val="24"/>
          <w:shd w:val="clear" w:color="auto" w:fill="FFFFFF"/>
        </w:rPr>
        <w:t>ī</w:t>
      </w:r>
      <w:r>
        <w:rPr>
          <w:rFonts w:ascii="Cambria" w:hAnsi="Cambria"/>
          <w:sz w:val="24"/>
          <w:szCs w:val="24"/>
          <w:shd w:val="clear" w:color="auto" w:fill="FFFFFF"/>
        </w:rPr>
        <w:t>ts vi</w:t>
      </w:r>
      <w:r>
        <w:rPr>
          <w:rFonts w:ascii="Cambria" w:hAnsi="Cambria"/>
          <w:sz w:val="24"/>
          <w:szCs w:val="24"/>
          <w:shd w:val="clear" w:color="auto" w:fill="FFFFFF"/>
        </w:rPr>
        <w:t xml:space="preserve">ņš </w:t>
      </w:r>
      <w:r>
        <w:rPr>
          <w:rFonts w:ascii="Cambria" w:hAnsi="Cambria"/>
          <w:sz w:val="24"/>
          <w:szCs w:val="24"/>
          <w:shd w:val="clear" w:color="auto" w:fill="FFFFFF"/>
        </w:rPr>
        <w:t>uzaicin</w:t>
      </w:r>
      <w:r>
        <w:rPr>
          <w:rFonts w:ascii="Cambria" w:hAnsi="Cambria"/>
          <w:sz w:val="24"/>
          <w:szCs w:val="24"/>
          <w:shd w:val="clear" w:color="auto" w:fill="FFFFFF"/>
        </w:rPr>
        <w:t>ā</w:t>
      </w:r>
      <w:r>
        <w:rPr>
          <w:rFonts w:ascii="Cambria" w:hAnsi="Cambria"/>
          <w:sz w:val="24"/>
          <w:szCs w:val="24"/>
          <w:shd w:val="clear" w:color="auto" w:fill="FFFFFF"/>
        </w:rPr>
        <w:t>ja J</w:t>
      </w:r>
      <w:r>
        <w:rPr>
          <w:rFonts w:ascii="Cambria" w:hAnsi="Cambria"/>
          <w:sz w:val="24"/>
          <w:szCs w:val="24"/>
          <w:shd w:val="clear" w:color="auto" w:fill="FFFFFF"/>
        </w:rPr>
        <w:t>ē</w:t>
      </w:r>
      <w:r>
        <w:rPr>
          <w:rFonts w:ascii="Cambria" w:hAnsi="Cambria"/>
          <w:sz w:val="24"/>
          <w:szCs w:val="24"/>
          <w:shd w:val="clear" w:color="auto" w:fill="FFFFFF"/>
        </w:rPr>
        <w:t>zu. Bet Marija bija piln</w:t>
      </w:r>
      <w:r>
        <w:rPr>
          <w:rFonts w:ascii="Cambria" w:hAnsi="Cambria"/>
          <w:sz w:val="24"/>
          <w:szCs w:val="24"/>
          <w:shd w:val="clear" w:color="auto" w:fill="FFFFFF"/>
        </w:rPr>
        <w:t>ī</w:t>
      </w:r>
      <w:r>
        <w:rPr>
          <w:rFonts w:ascii="Cambria" w:hAnsi="Cambria"/>
          <w:sz w:val="24"/>
          <w:szCs w:val="24"/>
          <w:shd w:val="clear" w:color="auto" w:fill="FFFFFF"/>
        </w:rPr>
        <w:t>gi uztic</w:t>
      </w:r>
      <w:r>
        <w:rPr>
          <w:rFonts w:ascii="Cambria" w:hAnsi="Cambria"/>
          <w:sz w:val="24"/>
          <w:szCs w:val="24"/>
          <w:shd w:val="clear" w:color="auto" w:fill="FFFFFF"/>
        </w:rPr>
        <w:t>ī</w:t>
      </w:r>
      <w:r>
        <w:rPr>
          <w:rFonts w:ascii="Cambria" w:hAnsi="Cambria"/>
          <w:sz w:val="24"/>
          <w:szCs w:val="24"/>
          <w:shd w:val="clear" w:color="auto" w:fill="FFFFFF"/>
        </w:rPr>
        <w:t>ga un nodevusies J</w:t>
      </w:r>
      <w:r>
        <w:rPr>
          <w:rFonts w:ascii="Cambria" w:hAnsi="Cambria"/>
          <w:sz w:val="24"/>
          <w:szCs w:val="24"/>
          <w:shd w:val="clear" w:color="auto" w:fill="FFFFFF"/>
        </w:rPr>
        <w:t>ē</w:t>
      </w:r>
      <w:r>
        <w:rPr>
          <w:rFonts w:ascii="Cambria" w:hAnsi="Cambria"/>
          <w:sz w:val="24"/>
          <w:szCs w:val="24"/>
          <w:shd w:val="clear" w:color="auto" w:fill="FFFFFF"/>
        </w:rPr>
        <w:t>zum, izplatot Vi</w:t>
      </w:r>
      <w:r>
        <w:rPr>
          <w:rFonts w:ascii="Cambria" w:hAnsi="Cambria"/>
          <w:sz w:val="24"/>
          <w:szCs w:val="24"/>
          <w:shd w:val="clear" w:color="auto" w:fill="FFFFFF"/>
        </w:rPr>
        <w:t>ņ</w:t>
      </w:r>
      <w:r>
        <w:rPr>
          <w:rFonts w:ascii="Cambria" w:hAnsi="Cambria"/>
          <w:sz w:val="24"/>
          <w:szCs w:val="24"/>
          <w:shd w:val="clear" w:color="auto" w:fill="FFFFFF"/>
        </w:rPr>
        <w:t>a m</w:t>
      </w:r>
      <w:r>
        <w:rPr>
          <w:rFonts w:ascii="Cambria" w:hAnsi="Cambria"/>
          <w:sz w:val="24"/>
          <w:szCs w:val="24"/>
          <w:shd w:val="clear" w:color="auto" w:fill="FFFFFF"/>
        </w:rPr>
        <w:t>ī</w:t>
      </w:r>
      <w:r>
        <w:rPr>
          <w:rFonts w:ascii="Cambria" w:hAnsi="Cambria"/>
          <w:sz w:val="24"/>
          <w:szCs w:val="24"/>
          <w:shd w:val="clear" w:color="auto" w:fill="FFFFFF"/>
        </w:rPr>
        <w:t>lest</w:t>
      </w:r>
      <w:r>
        <w:rPr>
          <w:rFonts w:ascii="Cambria" w:hAnsi="Cambria"/>
          <w:sz w:val="24"/>
          <w:szCs w:val="24"/>
          <w:shd w:val="clear" w:color="auto" w:fill="FFFFFF"/>
        </w:rPr>
        <w:t>ī</w:t>
      </w:r>
      <w:r>
        <w:rPr>
          <w:rFonts w:ascii="Cambria" w:hAnsi="Cambria"/>
          <w:sz w:val="24"/>
          <w:szCs w:val="24"/>
          <w:shd w:val="clear" w:color="auto" w:fill="FFFFFF"/>
        </w:rPr>
        <w:t>bas smar</w:t>
      </w:r>
      <w:r>
        <w:rPr>
          <w:rFonts w:ascii="Cambria" w:hAnsi="Cambria"/>
          <w:sz w:val="24"/>
          <w:szCs w:val="24"/>
          <w:shd w:val="clear" w:color="auto" w:fill="FFFFFF"/>
        </w:rPr>
        <w:t>ž</w:t>
      </w:r>
      <w:r>
        <w:rPr>
          <w:rFonts w:ascii="Cambria" w:hAnsi="Cambria"/>
          <w:sz w:val="24"/>
          <w:szCs w:val="24"/>
          <w:shd w:val="clear" w:color="auto" w:fill="FFFFFF"/>
        </w:rPr>
        <w:t>u pa visu namu. Sv</w:t>
      </w:r>
      <w:r>
        <w:rPr>
          <w:rFonts w:ascii="Cambria" w:hAnsi="Cambria"/>
          <w:sz w:val="24"/>
          <w:szCs w:val="24"/>
          <w:shd w:val="clear" w:color="auto" w:fill="FFFFFF"/>
        </w:rPr>
        <w:t>ē</w:t>
      </w:r>
      <w:r>
        <w:rPr>
          <w:rFonts w:ascii="Cambria" w:hAnsi="Cambria"/>
          <w:sz w:val="24"/>
          <w:szCs w:val="24"/>
          <w:shd w:val="clear" w:color="auto" w:fill="FFFFFF"/>
        </w:rPr>
        <w:t>tku laik</w:t>
      </w:r>
      <w:r>
        <w:rPr>
          <w:rFonts w:ascii="Cambria" w:hAnsi="Cambria"/>
          <w:sz w:val="24"/>
          <w:szCs w:val="24"/>
          <w:shd w:val="clear" w:color="auto" w:fill="FFFFFF"/>
        </w:rPr>
        <w:t xml:space="preserve">ā </w:t>
      </w:r>
      <w:r>
        <w:rPr>
          <w:rFonts w:ascii="Cambria" w:hAnsi="Cambria"/>
          <w:sz w:val="24"/>
          <w:szCs w:val="24"/>
          <w:shd w:val="clear" w:color="auto" w:fill="FFFFFF"/>
        </w:rPr>
        <w:t>vi</w:t>
      </w:r>
      <w:r>
        <w:rPr>
          <w:rFonts w:ascii="Cambria" w:hAnsi="Cambria"/>
          <w:sz w:val="24"/>
          <w:szCs w:val="24"/>
          <w:shd w:val="clear" w:color="auto" w:fill="FFFFFF"/>
        </w:rPr>
        <w:t>ņ</w:t>
      </w:r>
      <w:r>
        <w:rPr>
          <w:rFonts w:ascii="Cambria" w:hAnsi="Cambria"/>
          <w:sz w:val="24"/>
          <w:szCs w:val="24"/>
          <w:shd w:val="clear" w:color="auto" w:fill="FFFFFF"/>
        </w:rPr>
        <w:t>a svaid</w:t>
      </w:r>
      <w:r>
        <w:rPr>
          <w:rFonts w:ascii="Cambria" w:hAnsi="Cambria"/>
          <w:sz w:val="24"/>
          <w:szCs w:val="24"/>
          <w:shd w:val="clear" w:color="auto" w:fill="FFFFFF"/>
        </w:rPr>
        <w:t>ī</w:t>
      </w:r>
      <w:r>
        <w:rPr>
          <w:rFonts w:ascii="Cambria" w:hAnsi="Cambria"/>
          <w:sz w:val="24"/>
          <w:szCs w:val="24"/>
          <w:shd w:val="clear" w:color="auto" w:fill="FFFFFF"/>
        </w:rPr>
        <w:t>ja Kristus miesu, dr</w:t>
      </w:r>
      <w:r>
        <w:rPr>
          <w:rFonts w:ascii="Cambria" w:hAnsi="Cambria"/>
          <w:sz w:val="24"/>
          <w:szCs w:val="24"/>
          <w:shd w:val="clear" w:color="auto" w:fill="FFFFFF"/>
        </w:rPr>
        <w:t>ī</w:t>
      </w:r>
      <w:r>
        <w:rPr>
          <w:rFonts w:ascii="Cambria" w:hAnsi="Cambria"/>
          <w:sz w:val="24"/>
          <w:szCs w:val="24"/>
          <w:shd w:val="clear" w:color="auto" w:fill="FFFFFF"/>
        </w:rPr>
        <w:t>zum</w:t>
      </w:r>
      <w:r>
        <w:rPr>
          <w:rFonts w:ascii="Cambria" w:hAnsi="Cambria"/>
          <w:sz w:val="24"/>
          <w:szCs w:val="24"/>
          <w:shd w:val="clear" w:color="auto" w:fill="FFFFFF"/>
        </w:rPr>
        <w:t>ā</w:t>
      </w:r>
      <w:r>
        <w:rPr>
          <w:rFonts w:ascii="Cambria" w:hAnsi="Cambria"/>
          <w:sz w:val="24"/>
          <w:szCs w:val="24"/>
          <w:shd w:val="clear" w:color="auto" w:fill="FFFFFF"/>
        </w:rPr>
        <w:t xml:space="preserve"> nogalin</w:t>
      </w:r>
      <w:r>
        <w:rPr>
          <w:rFonts w:ascii="Cambria" w:hAnsi="Cambria"/>
          <w:sz w:val="24"/>
          <w:szCs w:val="24"/>
          <w:shd w:val="clear" w:color="auto" w:fill="FFFFFF"/>
        </w:rPr>
        <w:t>āš</w:t>
      </w:r>
      <w:r>
        <w:rPr>
          <w:rFonts w:ascii="Cambria" w:hAnsi="Cambria"/>
          <w:sz w:val="24"/>
          <w:szCs w:val="24"/>
          <w:shd w:val="clear" w:color="auto" w:fill="FFFFFF"/>
        </w:rPr>
        <w:t>anai paredz</w:t>
      </w:r>
      <w:r>
        <w:rPr>
          <w:rFonts w:ascii="Cambria" w:hAnsi="Cambria"/>
          <w:sz w:val="24"/>
          <w:szCs w:val="24"/>
          <w:shd w:val="clear" w:color="auto" w:fill="FFFFFF"/>
        </w:rPr>
        <w:t>ē</w:t>
      </w:r>
      <w:r>
        <w:rPr>
          <w:rFonts w:ascii="Cambria" w:hAnsi="Cambria"/>
          <w:sz w:val="24"/>
          <w:szCs w:val="24"/>
          <w:shd w:val="clear" w:color="auto" w:fill="FFFFFF"/>
        </w:rPr>
        <w:t>to Dieva J</w:t>
      </w:r>
      <w:r>
        <w:rPr>
          <w:rFonts w:ascii="Cambria" w:hAnsi="Cambria"/>
          <w:sz w:val="24"/>
          <w:szCs w:val="24"/>
          <w:shd w:val="clear" w:color="auto" w:fill="FFFFFF"/>
        </w:rPr>
        <w:t>ē</w:t>
      </w:r>
      <w:r>
        <w:rPr>
          <w:rFonts w:ascii="Cambria" w:hAnsi="Cambria"/>
          <w:sz w:val="24"/>
          <w:szCs w:val="24"/>
          <w:shd w:val="clear" w:color="auto" w:fill="FFFFFF"/>
        </w:rPr>
        <w:t>ru, kas bija vietnieciskais</w:t>
      </w:r>
      <w:r>
        <w:rPr>
          <w:rFonts w:ascii="Cambria" w:hAnsi="Cambria"/>
          <w:sz w:val="24"/>
          <w:szCs w:val="24"/>
          <w:shd w:val="clear" w:color="auto" w:fill="FFFFFF"/>
        </w:rPr>
        <w:t xml:space="preserve"> Upuris, s</w:t>
      </w:r>
      <w:r>
        <w:rPr>
          <w:rFonts w:ascii="Cambria" w:hAnsi="Cambria"/>
          <w:sz w:val="24"/>
          <w:szCs w:val="24"/>
          <w:shd w:val="clear" w:color="auto" w:fill="FFFFFF"/>
        </w:rPr>
        <w:t>ū</w:t>
      </w:r>
      <w:r>
        <w:rPr>
          <w:rFonts w:ascii="Cambria" w:hAnsi="Cambria"/>
          <w:sz w:val="24"/>
          <w:szCs w:val="24"/>
          <w:shd w:val="clear" w:color="auto" w:fill="FFFFFF"/>
        </w:rPr>
        <w:t>t</w:t>
      </w:r>
      <w:r>
        <w:rPr>
          <w:rFonts w:ascii="Cambria" w:hAnsi="Cambria"/>
          <w:sz w:val="24"/>
          <w:szCs w:val="24"/>
          <w:shd w:val="clear" w:color="auto" w:fill="FFFFFF"/>
        </w:rPr>
        <w:t>ī</w:t>
      </w:r>
      <w:r>
        <w:rPr>
          <w:rFonts w:ascii="Cambria" w:hAnsi="Cambria"/>
          <w:sz w:val="24"/>
          <w:szCs w:val="24"/>
          <w:shd w:val="clear" w:color="auto" w:fill="FFFFFF"/>
        </w:rPr>
        <w:t>ts gr</w:t>
      </w:r>
      <w:r>
        <w:rPr>
          <w:rFonts w:ascii="Cambria" w:hAnsi="Cambria"/>
          <w:sz w:val="24"/>
          <w:szCs w:val="24"/>
          <w:shd w:val="clear" w:color="auto" w:fill="FFFFFF"/>
        </w:rPr>
        <w:t>ē</w:t>
      </w:r>
      <w:r>
        <w:rPr>
          <w:rFonts w:ascii="Cambria" w:hAnsi="Cambria"/>
          <w:sz w:val="24"/>
          <w:szCs w:val="24"/>
          <w:shd w:val="clear" w:color="auto" w:fill="FFFFFF"/>
        </w:rPr>
        <w:t>c</w:t>
      </w:r>
      <w:r>
        <w:rPr>
          <w:rFonts w:ascii="Cambria" w:hAnsi="Cambria"/>
          <w:sz w:val="24"/>
          <w:szCs w:val="24"/>
          <w:shd w:val="clear" w:color="auto" w:fill="FFFFFF"/>
        </w:rPr>
        <w:t>ī</w:t>
      </w:r>
      <w:r>
        <w:rPr>
          <w:rFonts w:ascii="Cambria" w:hAnsi="Cambria"/>
          <w:sz w:val="24"/>
          <w:szCs w:val="24"/>
          <w:shd w:val="clear" w:color="auto" w:fill="FFFFFF"/>
        </w:rPr>
        <w:t>g</w:t>
      </w:r>
      <w:r>
        <w:rPr>
          <w:rFonts w:ascii="Cambria" w:hAnsi="Cambria"/>
          <w:sz w:val="24"/>
          <w:szCs w:val="24"/>
          <w:shd w:val="clear" w:color="auto" w:fill="FFFFFF"/>
        </w:rPr>
        <w:t>ā</w:t>
      </w:r>
      <w:r>
        <w:rPr>
          <w:rFonts w:ascii="Cambria" w:hAnsi="Cambria"/>
          <w:sz w:val="24"/>
          <w:szCs w:val="24"/>
          <w:shd w:val="clear" w:color="auto" w:fill="FFFFFF"/>
        </w:rPr>
        <w:t>s cilv</w:t>
      </w:r>
      <w:r>
        <w:rPr>
          <w:rFonts w:ascii="Cambria" w:hAnsi="Cambria"/>
          <w:sz w:val="24"/>
          <w:szCs w:val="24"/>
          <w:shd w:val="clear" w:color="auto" w:fill="FFFFFF"/>
        </w:rPr>
        <w:t>ē</w:t>
      </w:r>
      <w:r>
        <w:rPr>
          <w:rFonts w:ascii="Cambria" w:hAnsi="Cambria"/>
          <w:sz w:val="24"/>
          <w:szCs w:val="24"/>
          <w:shd w:val="clear" w:color="auto" w:fill="FFFFFF"/>
        </w:rPr>
        <w:t>ces gl</w:t>
      </w:r>
      <w:r>
        <w:rPr>
          <w:rFonts w:ascii="Cambria" w:hAnsi="Cambria"/>
          <w:sz w:val="24"/>
          <w:szCs w:val="24"/>
          <w:shd w:val="clear" w:color="auto" w:fill="FFFFFF"/>
        </w:rPr>
        <w:t>ā</w:t>
      </w:r>
      <w:r>
        <w:rPr>
          <w:rFonts w:ascii="Cambria" w:hAnsi="Cambria"/>
          <w:sz w:val="24"/>
          <w:szCs w:val="24"/>
          <w:shd w:val="clear" w:color="auto" w:fill="FFFFFF"/>
        </w:rPr>
        <w:t>b</w:t>
      </w:r>
      <w:r>
        <w:rPr>
          <w:rFonts w:ascii="Cambria" w:hAnsi="Cambria"/>
          <w:sz w:val="24"/>
          <w:szCs w:val="24"/>
          <w:shd w:val="clear" w:color="auto" w:fill="FFFFFF"/>
        </w:rPr>
        <w:t>š</w:t>
      </w:r>
      <w:r>
        <w:rPr>
          <w:rFonts w:ascii="Cambria" w:hAnsi="Cambria"/>
          <w:sz w:val="24"/>
          <w:szCs w:val="24"/>
          <w:shd w:val="clear" w:color="auto" w:fill="FFFFFF"/>
        </w:rPr>
        <w:t>anai.</w:t>
      </w:r>
    </w:p>
    <w:p w:rsidR="00903BD3" w:rsidRDefault="00294FF8">
      <w:pPr>
        <w:pStyle w:val="FreeForm"/>
        <w:spacing w:after="120"/>
        <w:rPr>
          <w:rFonts w:ascii="Cambria" w:eastAsia="Cambria" w:hAnsi="Cambria" w:cs="Cambria"/>
          <w:sz w:val="24"/>
          <w:szCs w:val="24"/>
          <w:shd w:val="clear" w:color="auto" w:fill="FFFFFF"/>
        </w:rPr>
      </w:pPr>
      <w:r>
        <w:rPr>
          <w:rFonts w:ascii="Cambria" w:hAnsi="Cambria"/>
          <w:sz w:val="24"/>
          <w:szCs w:val="24"/>
          <w:shd w:val="clear" w:color="auto" w:fill="FFFFFF"/>
        </w:rPr>
        <w:t>J</w:t>
      </w:r>
      <w:r>
        <w:rPr>
          <w:rFonts w:ascii="Cambria" w:hAnsi="Cambria"/>
          <w:sz w:val="24"/>
          <w:szCs w:val="24"/>
          <w:shd w:val="clear" w:color="auto" w:fill="FFFFFF"/>
        </w:rPr>
        <w:t>ē</w:t>
      </w:r>
      <w:r>
        <w:rPr>
          <w:rFonts w:ascii="Cambria" w:hAnsi="Cambria"/>
          <w:sz w:val="24"/>
          <w:szCs w:val="24"/>
          <w:shd w:val="clear" w:color="auto" w:fill="FFFFFF"/>
        </w:rPr>
        <w:t>zus n</w:t>
      </w:r>
      <w:r>
        <w:rPr>
          <w:rFonts w:ascii="Cambria" w:hAnsi="Cambria"/>
          <w:sz w:val="24"/>
          <w:szCs w:val="24"/>
          <w:shd w:val="clear" w:color="auto" w:fill="FFFFFF"/>
        </w:rPr>
        <w:t>ā</w:t>
      </w:r>
      <w:r>
        <w:rPr>
          <w:rFonts w:ascii="Cambria" w:hAnsi="Cambria"/>
          <w:sz w:val="24"/>
          <w:szCs w:val="24"/>
          <w:shd w:val="clear" w:color="auto" w:fill="FFFFFF"/>
        </w:rPr>
        <w:t>ca aizst</w:t>
      </w:r>
      <w:r>
        <w:rPr>
          <w:rFonts w:ascii="Cambria" w:hAnsi="Cambria"/>
          <w:sz w:val="24"/>
          <w:szCs w:val="24"/>
          <w:shd w:val="clear" w:color="auto" w:fill="FFFFFF"/>
        </w:rPr>
        <w:t>ā</w:t>
      </w:r>
      <w:r>
        <w:rPr>
          <w:rFonts w:ascii="Cambria" w:hAnsi="Cambria"/>
          <w:sz w:val="24"/>
          <w:szCs w:val="24"/>
          <w:shd w:val="clear" w:color="auto" w:fill="FFFFFF"/>
        </w:rPr>
        <w:t>v</w:t>
      </w:r>
      <w:r>
        <w:rPr>
          <w:rFonts w:ascii="Cambria" w:hAnsi="Cambria"/>
          <w:sz w:val="24"/>
          <w:szCs w:val="24"/>
          <w:shd w:val="clear" w:color="auto" w:fill="FFFFFF"/>
        </w:rPr>
        <w:t>ē</w:t>
      </w:r>
      <w:r>
        <w:rPr>
          <w:rFonts w:ascii="Cambria" w:hAnsi="Cambria"/>
          <w:sz w:val="24"/>
          <w:szCs w:val="24"/>
          <w:shd w:val="clear" w:color="auto" w:fill="FFFFFF"/>
        </w:rPr>
        <w:t>t Mariju, kad vi</w:t>
      </w:r>
      <w:r>
        <w:rPr>
          <w:rFonts w:ascii="Cambria" w:hAnsi="Cambria"/>
          <w:sz w:val="24"/>
          <w:szCs w:val="24"/>
          <w:shd w:val="clear" w:color="auto" w:fill="FFFFFF"/>
        </w:rPr>
        <w:t>ņ</w:t>
      </w:r>
      <w:r>
        <w:rPr>
          <w:rFonts w:ascii="Cambria" w:hAnsi="Cambria"/>
          <w:sz w:val="24"/>
          <w:szCs w:val="24"/>
          <w:shd w:val="clear" w:color="auto" w:fill="FFFFFF"/>
        </w:rPr>
        <w:t>a nok</w:t>
      </w:r>
      <w:r>
        <w:rPr>
          <w:rFonts w:ascii="Cambria" w:hAnsi="Cambria"/>
          <w:sz w:val="24"/>
          <w:szCs w:val="24"/>
          <w:shd w:val="clear" w:color="auto" w:fill="FFFFFF"/>
        </w:rPr>
        <w:t>ļ</w:t>
      </w:r>
      <w:r>
        <w:rPr>
          <w:rFonts w:ascii="Cambria" w:hAnsi="Cambria"/>
          <w:sz w:val="24"/>
          <w:szCs w:val="24"/>
          <w:shd w:val="clear" w:color="auto" w:fill="FFFFFF"/>
        </w:rPr>
        <w:t>uva visu uzman</w:t>
      </w:r>
      <w:r>
        <w:rPr>
          <w:rFonts w:ascii="Cambria" w:hAnsi="Cambria"/>
          <w:sz w:val="24"/>
          <w:szCs w:val="24"/>
          <w:shd w:val="clear" w:color="auto" w:fill="FFFFFF"/>
        </w:rPr>
        <w:t>ī</w:t>
      </w:r>
      <w:r>
        <w:rPr>
          <w:rFonts w:ascii="Cambria" w:hAnsi="Cambria"/>
          <w:sz w:val="24"/>
          <w:szCs w:val="24"/>
          <w:shd w:val="clear" w:color="auto" w:fill="FFFFFF"/>
        </w:rPr>
        <w:t>bas centr</w:t>
      </w:r>
      <w:r>
        <w:rPr>
          <w:rFonts w:ascii="Cambria" w:hAnsi="Cambria"/>
          <w:sz w:val="24"/>
          <w:szCs w:val="24"/>
          <w:shd w:val="clear" w:color="auto" w:fill="FFFFFF"/>
        </w:rPr>
        <w:t>ā</w:t>
      </w:r>
      <w:r>
        <w:rPr>
          <w:rFonts w:ascii="Cambria" w:hAnsi="Cambria"/>
          <w:sz w:val="24"/>
          <w:szCs w:val="24"/>
          <w:shd w:val="clear" w:color="auto" w:fill="FFFFFF"/>
        </w:rPr>
        <w:t>. J</w:t>
      </w:r>
      <w:r>
        <w:rPr>
          <w:rFonts w:ascii="Cambria" w:hAnsi="Cambria"/>
          <w:sz w:val="24"/>
          <w:szCs w:val="24"/>
          <w:shd w:val="clear" w:color="auto" w:fill="FFFFFF"/>
        </w:rPr>
        <w:t>ū</w:t>
      </w:r>
      <w:r>
        <w:rPr>
          <w:rFonts w:ascii="Cambria" w:hAnsi="Cambria"/>
          <w:sz w:val="24"/>
          <w:szCs w:val="24"/>
          <w:shd w:val="clear" w:color="auto" w:fill="FFFFFF"/>
        </w:rPr>
        <w:t>da sar</w:t>
      </w:r>
      <w:r>
        <w:rPr>
          <w:rFonts w:ascii="Cambria" w:hAnsi="Cambria"/>
          <w:sz w:val="24"/>
          <w:szCs w:val="24"/>
          <w:shd w:val="clear" w:color="auto" w:fill="FFFFFF"/>
        </w:rPr>
        <w:t>ī</w:t>
      </w:r>
      <w:r>
        <w:rPr>
          <w:rFonts w:ascii="Cambria" w:hAnsi="Cambria"/>
          <w:sz w:val="24"/>
          <w:szCs w:val="24"/>
          <w:shd w:val="clear" w:color="auto" w:fill="FFFFFF"/>
        </w:rPr>
        <w:t>koja v</w:t>
      </w:r>
      <w:r>
        <w:rPr>
          <w:rFonts w:ascii="Cambria" w:hAnsi="Cambria"/>
          <w:sz w:val="24"/>
          <w:szCs w:val="24"/>
          <w:shd w:val="clear" w:color="auto" w:fill="FFFFFF"/>
        </w:rPr>
        <w:t>ā</w:t>
      </w:r>
      <w:r>
        <w:rPr>
          <w:rFonts w:ascii="Cambria" w:hAnsi="Cambria"/>
          <w:sz w:val="24"/>
          <w:szCs w:val="24"/>
          <w:shd w:val="clear" w:color="auto" w:fill="FFFFFF"/>
        </w:rPr>
        <w:t>rdisku uzbrukumu Marijai par J</w:t>
      </w:r>
      <w:r>
        <w:rPr>
          <w:rFonts w:ascii="Cambria" w:hAnsi="Cambria"/>
          <w:sz w:val="24"/>
          <w:szCs w:val="24"/>
          <w:shd w:val="clear" w:color="auto" w:fill="FFFFFF"/>
        </w:rPr>
        <w:t>ē</w:t>
      </w:r>
      <w:r>
        <w:rPr>
          <w:rFonts w:ascii="Cambria" w:hAnsi="Cambria"/>
          <w:sz w:val="24"/>
          <w:szCs w:val="24"/>
          <w:shd w:val="clear" w:color="auto" w:fill="FFFFFF"/>
        </w:rPr>
        <w:t>zus svaid</w:t>
      </w:r>
      <w:r>
        <w:rPr>
          <w:rFonts w:ascii="Cambria" w:hAnsi="Cambria"/>
          <w:sz w:val="24"/>
          <w:szCs w:val="24"/>
          <w:shd w:val="clear" w:color="auto" w:fill="FFFFFF"/>
        </w:rPr>
        <w:t>īš</w:t>
      </w:r>
      <w:r>
        <w:rPr>
          <w:rFonts w:ascii="Cambria" w:hAnsi="Cambria"/>
          <w:sz w:val="24"/>
          <w:szCs w:val="24"/>
          <w:shd w:val="clear" w:color="auto" w:fill="FFFFFF"/>
        </w:rPr>
        <w:t xml:space="preserve">anu, un </w:t>
      </w:r>
      <w:r>
        <w:rPr>
          <w:rFonts w:ascii="Cambria" w:hAnsi="Cambria"/>
          <w:sz w:val="24"/>
          <w:szCs w:val="24"/>
          <w:shd w:val="clear" w:color="auto" w:fill="FFFFFF"/>
        </w:rPr>
        <w:t>š</w:t>
      </w:r>
      <w:r>
        <w:rPr>
          <w:rFonts w:ascii="Cambria" w:hAnsi="Cambria"/>
          <w:sz w:val="24"/>
          <w:szCs w:val="24"/>
          <w:shd w:val="clear" w:color="auto" w:fill="FFFFFF"/>
        </w:rPr>
        <w:t>o uzbrukumu atbalst</w:t>
      </w:r>
      <w:r>
        <w:rPr>
          <w:rFonts w:ascii="Cambria" w:hAnsi="Cambria"/>
          <w:sz w:val="24"/>
          <w:szCs w:val="24"/>
          <w:shd w:val="clear" w:color="auto" w:fill="FFFFFF"/>
        </w:rPr>
        <w:t>ī</w:t>
      </w:r>
      <w:r>
        <w:rPr>
          <w:rFonts w:ascii="Cambria" w:hAnsi="Cambria"/>
          <w:sz w:val="24"/>
          <w:szCs w:val="24"/>
          <w:shd w:val="clear" w:color="auto" w:fill="FFFFFF"/>
        </w:rPr>
        <w:t>ja ar</w:t>
      </w:r>
      <w:r>
        <w:rPr>
          <w:rFonts w:ascii="Cambria" w:hAnsi="Cambria"/>
          <w:sz w:val="24"/>
          <w:szCs w:val="24"/>
          <w:shd w:val="clear" w:color="auto" w:fill="FFFFFF"/>
        </w:rPr>
        <w:t xml:space="preserve">ī </w:t>
      </w:r>
      <w:r>
        <w:rPr>
          <w:rFonts w:ascii="Cambria" w:hAnsi="Cambria"/>
          <w:sz w:val="24"/>
          <w:szCs w:val="24"/>
          <w:shd w:val="clear" w:color="auto" w:fill="FFFFFF"/>
        </w:rPr>
        <w:t>m</w:t>
      </w:r>
      <w:r>
        <w:rPr>
          <w:rFonts w:ascii="Cambria" w:hAnsi="Cambria"/>
          <w:sz w:val="24"/>
          <w:szCs w:val="24"/>
          <w:shd w:val="clear" w:color="auto" w:fill="FFFFFF"/>
        </w:rPr>
        <w:t>ā</w:t>
      </w:r>
      <w:r>
        <w:rPr>
          <w:rFonts w:ascii="Cambria" w:hAnsi="Cambria"/>
          <w:sz w:val="24"/>
          <w:szCs w:val="24"/>
          <w:shd w:val="clear" w:color="auto" w:fill="FFFFFF"/>
        </w:rPr>
        <w:t>cek</w:t>
      </w:r>
      <w:r>
        <w:rPr>
          <w:rFonts w:ascii="Cambria" w:hAnsi="Cambria"/>
          <w:sz w:val="24"/>
          <w:szCs w:val="24"/>
          <w:shd w:val="clear" w:color="auto" w:fill="FFFFFF"/>
        </w:rPr>
        <w:t>ļ</w:t>
      </w:r>
      <w:r>
        <w:rPr>
          <w:rFonts w:ascii="Cambria" w:hAnsi="Cambria"/>
          <w:sz w:val="24"/>
          <w:szCs w:val="24"/>
          <w:shd w:val="clear" w:color="auto" w:fill="FFFFFF"/>
        </w:rPr>
        <w:t>i. J</w:t>
      </w:r>
      <w:r>
        <w:rPr>
          <w:rFonts w:ascii="Cambria" w:hAnsi="Cambria"/>
          <w:sz w:val="24"/>
          <w:szCs w:val="24"/>
          <w:shd w:val="clear" w:color="auto" w:fill="FFFFFF"/>
        </w:rPr>
        <w:t>ē</w:t>
      </w:r>
      <w:r>
        <w:rPr>
          <w:rFonts w:ascii="Cambria" w:hAnsi="Cambria"/>
          <w:sz w:val="24"/>
          <w:szCs w:val="24"/>
          <w:shd w:val="clear" w:color="auto" w:fill="FFFFFF"/>
        </w:rPr>
        <w:t>zus raksturoja Marijas nodo</w:t>
      </w:r>
      <w:r>
        <w:rPr>
          <w:rFonts w:ascii="Cambria" w:hAnsi="Cambria"/>
          <w:sz w:val="24"/>
          <w:szCs w:val="24"/>
          <w:shd w:val="clear" w:color="auto" w:fill="FFFFFF"/>
        </w:rPr>
        <w:t>š</w:t>
      </w:r>
      <w:r>
        <w:rPr>
          <w:rFonts w:ascii="Cambria" w:hAnsi="Cambria"/>
          <w:sz w:val="24"/>
          <w:szCs w:val="24"/>
          <w:shd w:val="clear" w:color="auto" w:fill="FFFFFF"/>
        </w:rPr>
        <w:t>anos J</w:t>
      </w:r>
      <w:r>
        <w:rPr>
          <w:rFonts w:ascii="Cambria" w:hAnsi="Cambria"/>
          <w:sz w:val="24"/>
          <w:szCs w:val="24"/>
          <w:shd w:val="clear" w:color="auto" w:fill="FFFFFF"/>
        </w:rPr>
        <w:t>ē</w:t>
      </w:r>
      <w:r>
        <w:rPr>
          <w:rFonts w:ascii="Cambria" w:hAnsi="Cambria"/>
          <w:sz w:val="24"/>
          <w:szCs w:val="24"/>
          <w:shd w:val="clear" w:color="auto" w:fill="FFFFFF"/>
        </w:rPr>
        <w:t>zum k</w:t>
      </w:r>
      <w:r>
        <w:rPr>
          <w:rFonts w:ascii="Cambria" w:hAnsi="Cambria"/>
          <w:sz w:val="24"/>
          <w:szCs w:val="24"/>
          <w:shd w:val="clear" w:color="auto" w:fill="FFFFFF"/>
        </w:rPr>
        <w:t xml:space="preserve">ā </w:t>
      </w:r>
      <w:r>
        <w:rPr>
          <w:rFonts w:ascii="Cambria" w:hAnsi="Cambria"/>
          <w:sz w:val="24"/>
          <w:szCs w:val="24"/>
          <w:shd w:val="clear" w:color="auto" w:fill="FFFFFF"/>
        </w:rPr>
        <w:t>br</w:t>
      </w:r>
      <w:r>
        <w:rPr>
          <w:rFonts w:ascii="Cambria" w:hAnsi="Cambria"/>
          <w:sz w:val="24"/>
          <w:szCs w:val="24"/>
          <w:shd w:val="clear" w:color="auto" w:fill="FFFFFF"/>
        </w:rPr>
        <w:t>ī</w:t>
      </w:r>
      <w:r>
        <w:rPr>
          <w:rFonts w:ascii="Cambria" w:hAnsi="Cambria"/>
          <w:sz w:val="24"/>
          <w:szCs w:val="24"/>
          <w:shd w:val="clear" w:color="auto" w:fill="FFFFFF"/>
        </w:rPr>
        <w:t>ni</w:t>
      </w:r>
      <w:r>
        <w:rPr>
          <w:rFonts w:ascii="Cambria" w:hAnsi="Cambria"/>
          <w:sz w:val="24"/>
          <w:szCs w:val="24"/>
          <w:shd w:val="clear" w:color="auto" w:fill="FFFFFF"/>
        </w:rPr>
        <w:t>šķī</w:t>
      </w:r>
      <w:r>
        <w:rPr>
          <w:rFonts w:ascii="Cambria" w:hAnsi="Cambria"/>
          <w:sz w:val="24"/>
          <w:szCs w:val="24"/>
          <w:shd w:val="clear" w:color="auto" w:fill="FFFFFF"/>
        </w:rPr>
        <w:t>gu r</w:t>
      </w:r>
      <w:r>
        <w:rPr>
          <w:rFonts w:ascii="Cambria" w:hAnsi="Cambria"/>
          <w:sz w:val="24"/>
          <w:szCs w:val="24"/>
          <w:shd w:val="clear" w:color="auto" w:fill="FFFFFF"/>
        </w:rPr>
        <w:t>ī</w:t>
      </w:r>
      <w:r>
        <w:rPr>
          <w:rFonts w:ascii="Cambria" w:hAnsi="Cambria"/>
          <w:sz w:val="24"/>
          <w:szCs w:val="24"/>
          <w:shd w:val="clear" w:color="auto" w:fill="FFFFFF"/>
        </w:rPr>
        <w:t>c</w:t>
      </w:r>
      <w:r>
        <w:rPr>
          <w:rFonts w:ascii="Cambria" w:hAnsi="Cambria"/>
          <w:sz w:val="24"/>
          <w:szCs w:val="24"/>
          <w:shd w:val="clear" w:color="auto" w:fill="FFFFFF"/>
        </w:rPr>
        <w:t>ī</w:t>
      </w:r>
      <w:r>
        <w:rPr>
          <w:rFonts w:ascii="Cambria" w:hAnsi="Cambria"/>
          <w:sz w:val="24"/>
          <w:szCs w:val="24"/>
          <w:shd w:val="clear" w:color="auto" w:fill="FFFFFF"/>
        </w:rPr>
        <w:t>bu, jo vi</w:t>
      </w:r>
      <w:r>
        <w:rPr>
          <w:rFonts w:ascii="Cambria" w:hAnsi="Cambria"/>
          <w:sz w:val="24"/>
          <w:szCs w:val="24"/>
          <w:shd w:val="clear" w:color="auto" w:fill="FFFFFF"/>
        </w:rPr>
        <w:t>ņ</w:t>
      </w:r>
      <w:r>
        <w:rPr>
          <w:rFonts w:ascii="Cambria" w:hAnsi="Cambria"/>
          <w:sz w:val="24"/>
          <w:szCs w:val="24"/>
          <w:shd w:val="clear" w:color="auto" w:fill="FFFFFF"/>
        </w:rPr>
        <w:t>a dar</w:t>
      </w:r>
      <w:r>
        <w:rPr>
          <w:rFonts w:ascii="Cambria" w:hAnsi="Cambria"/>
          <w:sz w:val="24"/>
          <w:szCs w:val="24"/>
          <w:shd w:val="clear" w:color="auto" w:fill="FFFFFF"/>
        </w:rPr>
        <w:t>ī</w:t>
      </w:r>
      <w:r>
        <w:rPr>
          <w:rFonts w:ascii="Cambria" w:hAnsi="Cambria"/>
          <w:sz w:val="24"/>
          <w:szCs w:val="24"/>
          <w:shd w:val="clear" w:color="auto" w:fill="FFFFFF"/>
        </w:rPr>
        <w:t>ja visu, ko var</w:t>
      </w:r>
      <w:r>
        <w:rPr>
          <w:rFonts w:ascii="Cambria" w:hAnsi="Cambria"/>
          <w:sz w:val="24"/>
          <w:szCs w:val="24"/>
          <w:shd w:val="clear" w:color="auto" w:fill="FFFFFF"/>
        </w:rPr>
        <w:t>ē</w:t>
      </w:r>
      <w:r>
        <w:rPr>
          <w:rFonts w:ascii="Cambria" w:hAnsi="Cambria"/>
          <w:sz w:val="24"/>
          <w:szCs w:val="24"/>
          <w:shd w:val="clear" w:color="auto" w:fill="FFFFFF"/>
        </w:rPr>
        <w:t>ja, Vi</w:t>
      </w:r>
      <w:r>
        <w:rPr>
          <w:rFonts w:ascii="Cambria" w:hAnsi="Cambria"/>
          <w:sz w:val="24"/>
          <w:szCs w:val="24"/>
          <w:shd w:val="clear" w:color="auto" w:fill="FFFFFF"/>
        </w:rPr>
        <w:t>ņ</w:t>
      </w:r>
      <w:r>
        <w:rPr>
          <w:rFonts w:ascii="Cambria" w:hAnsi="Cambria"/>
          <w:sz w:val="24"/>
          <w:szCs w:val="24"/>
          <w:shd w:val="clear" w:color="auto" w:fill="FFFFFF"/>
        </w:rPr>
        <w:t>a lab</w:t>
      </w:r>
      <w:r>
        <w:rPr>
          <w:rFonts w:ascii="Cambria" w:hAnsi="Cambria"/>
          <w:sz w:val="24"/>
          <w:szCs w:val="24"/>
          <w:shd w:val="clear" w:color="auto" w:fill="FFFFFF"/>
        </w:rPr>
        <w:t>ā</w:t>
      </w:r>
      <w:r>
        <w:rPr>
          <w:rFonts w:ascii="Cambria" w:hAnsi="Cambria"/>
          <w:sz w:val="24"/>
          <w:szCs w:val="24"/>
          <w:shd w:val="clear" w:color="auto" w:fill="FFFFFF"/>
        </w:rPr>
        <w:t>. T</w:t>
      </w:r>
      <w:r>
        <w:rPr>
          <w:rFonts w:ascii="Cambria" w:hAnsi="Cambria"/>
          <w:sz w:val="24"/>
          <w:szCs w:val="24"/>
          <w:shd w:val="clear" w:color="auto" w:fill="FFFFFF"/>
        </w:rPr>
        <w:t>ā</w:t>
      </w:r>
      <w:r>
        <w:rPr>
          <w:rFonts w:ascii="Cambria" w:hAnsi="Cambria"/>
          <w:sz w:val="24"/>
          <w:szCs w:val="24"/>
          <w:shd w:val="clear" w:color="auto" w:fill="FFFFFF"/>
        </w:rPr>
        <w:t>p</w:t>
      </w:r>
      <w:r>
        <w:rPr>
          <w:rFonts w:ascii="Cambria" w:hAnsi="Cambria"/>
          <w:sz w:val="24"/>
          <w:szCs w:val="24"/>
          <w:shd w:val="clear" w:color="auto" w:fill="FFFFFF"/>
        </w:rPr>
        <w:t>ē</w:t>
      </w:r>
      <w:r>
        <w:rPr>
          <w:rFonts w:ascii="Cambria" w:hAnsi="Cambria"/>
          <w:sz w:val="24"/>
          <w:szCs w:val="24"/>
          <w:shd w:val="clear" w:color="auto" w:fill="FFFFFF"/>
        </w:rPr>
        <w:t>c, kad m</w:t>
      </w:r>
      <w:r>
        <w:rPr>
          <w:rFonts w:ascii="Cambria" w:hAnsi="Cambria"/>
          <w:sz w:val="24"/>
          <w:szCs w:val="24"/>
          <w:shd w:val="clear" w:color="auto" w:fill="FFFFFF"/>
        </w:rPr>
        <w:t>ē</w:t>
      </w:r>
      <w:r>
        <w:rPr>
          <w:rFonts w:ascii="Cambria" w:hAnsi="Cambria"/>
          <w:sz w:val="24"/>
          <w:szCs w:val="24"/>
          <w:shd w:val="clear" w:color="auto" w:fill="FFFFFF"/>
        </w:rPr>
        <w:t>s dar</w:t>
      </w:r>
      <w:r>
        <w:rPr>
          <w:rFonts w:ascii="Cambria" w:hAnsi="Cambria"/>
          <w:sz w:val="24"/>
          <w:szCs w:val="24"/>
          <w:shd w:val="clear" w:color="auto" w:fill="FFFFFF"/>
        </w:rPr>
        <w:t>ā</w:t>
      </w:r>
      <w:r>
        <w:rPr>
          <w:rFonts w:ascii="Cambria" w:hAnsi="Cambria"/>
          <w:sz w:val="24"/>
          <w:szCs w:val="24"/>
          <w:shd w:val="clear" w:color="auto" w:fill="FFFFFF"/>
        </w:rPr>
        <w:t>m savu da</w:t>
      </w:r>
      <w:r>
        <w:rPr>
          <w:rFonts w:ascii="Cambria" w:hAnsi="Cambria"/>
          <w:sz w:val="24"/>
          <w:szCs w:val="24"/>
          <w:shd w:val="clear" w:color="auto" w:fill="FFFFFF"/>
        </w:rPr>
        <w:t>ļ</w:t>
      </w:r>
      <w:r>
        <w:rPr>
          <w:rFonts w:ascii="Cambria" w:hAnsi="Cambria"/>
          <w:sz w:val="24"/>
          <w:szCs w:val="24"/>
          <w:shd w:val="clear" w:color="auto" w:fill="FFFFFF"/>
        </w:rPr>
        <w:t>u no patiesas m</w:t>
      </w:r>
      <w:r>
        <w:rPr>
          <w:rFonts w:ascii="Cambria" w:hAnsi="Cambria"/>
          <w:sz w:val="24"/>
          <w:szCs w:val="24"/>
          <w:shd w:val="clear" w:color="auto" w:fill="FFFFFF"/>
        </w:rPr>
        <w:t>ī</w:t>
      </w:r>
      <w:r>
        <w:rPr>
          <w:rFonts w:ascii="Cambria" w:hAnsi="Cambria"/>
          <w:sz w:val="24"/>
          <w:szCs w:val="24"/>
          <w:shd w:val="clear" w:color="auto" w:fill="FFFFFF"/>
        </w:rPr>
        <w:t>lest</w:t>
      </w:r>
      <w:r>
        <w:rPr>
          <w:rFonts w:ascii="Cambria" w:hAnsi="Cambria"/>
          <w:sz w:val="24"/>
          <w:szCs w:val="24"/>
          <w:shd w:val="clear" w:color="auto" w:fill="FFFFFF"/>
        </w:rPr>
        <w:t>ī</w:t>
      </w:r>
      <w:r>
        <w:rPr>
          <w:rFonts w:ascii="Cambria" w:hAnsi="Cambria"/>
          <w:sz w:val="24"/>
          <w:szCs w:val="24"/>
          <w:shd w:val="clear" w:color="auto" w:fill="FFFFFF"/>
        </w:rPr>
        <w:t>bas, J</w:t>
      </w:r>
      <w:r>
        <w:rPr>
          <w:rFonts w:ascii="Cambria" w:hAnsi="Cambria"/>
          <w:sz w:val="24"/>
          <w:szCs w:val="24"/>
          <w:shd w:val="clear" w:color="auto" w:fill="FFFFFF"/>
        </w:rPr>
        <w:t>ē</w:t>
      </w:r>
      <w:r>
        <w:rPr>
          <w:rFonts w:ascii="Cambria" w:hAnsi="Cambria"/>
          <w:sz w:val="24"/>
          <w:szCs w:val="24"/>
          <w:shd w:val="clear" w:color="auto" w:fill="FFFFFF"/>
        </w:rPr>
        <w:t>zus pie</w:t>
      </w:r>
      <w:r>
        <w:rPr>
          <w:rFonts w:ascii="Cambria" w:hAnsi="Cambria"/>
          <w:sz w:val="24"/>
          <w:szCs w:val="24"/>
          <w:shd w:val="clear" w:color="auto" w:fill="FFFFFF"/>
        </w:rPr>
        <w:t>ņ</w:t>
      </w:r>
      <w:r>
        <w:rPr>
          <w:rFonts w:ascii="Cambria" w:hAnsi="Cambria"/>
          <w:sz w:val="24"/>
          <w:szCs w:val="24"/>
          <w:shd w:val="clear" w:color="auto" w:fill="FFFFFF"/>
        </w:rPr>
        <w:t xml:space="preserve">em </w:t>
      </w:r>
      <w:r>
        <w:rPr>
          <w:rFonts w:ascii="Cambria" w:hAnsi="Cambria"/>
          <w:sz w:val="24"/>
          <w:szCs w:val="24"/>
          <w:shd w:val="clear" w:color="auto" w:fill="FFFFFF"/>
        </w:rPr>
        <w:t>šā</w:t>
      </w:r>
      <w:r>
        <w:rPr>
          <w:rFonts w:ascii="Cambria" w:hAnsi="Cambria"/>
          <w:sz w:val="24"/>
          <w:szCs w:val="24"/>
          <w:shd w:val="clear" w:color="auto" w:fill="FFFFFF"/>
        </w:rPr>
        <w:t>du m</w:t>
      </w:r>
      <w:r>
        <w:rPr>
          <w:rFonts w:ascii="Cambria" w:hAnsi="Cambria"/>
          <w:sz w:val="24"/>
          <w:szCs w:val="24"/>
          <w:shd w:val="clear" w:color="auto" w:fill="FFFFFF"/>
        </w:rPr>
        <w:t>ū</w:t>
      </w:r>
      <w:r>
        <w:rPr>
          <w:rFonts w:ascii="Cambria" w:hAnsi="Cambria"/>
          <w:sz w:val="24"/>
          <w:szCs w:val="24"/>
          <w:shd w:val="clear" w:color="auto" w:fill="FFFFFF"/>
        </w:rPr>
        <w:t>su p</w:t>
      </w:r>
      <w:r>
        <w:rPr>
          <w:rFonts w:ascii="Cambria" w:hAnsi="Cambria"/>
          <w:sz w:val="24"/>
          <w:szCs w:val="24"/>
          <w:shd w:val="clear" w:color="auto" w:fill="FFFFFF"/>
        </w:rPr>
        <w:t>ū</w:t>
      </w:r>
      <w:r>
        <w:rPr>
          <w:rFonts w:ascii="Cambria" w:hAnsi="Cambria"/>
          <w:sz w:val="24"/>
          <w:szCs w:val="24"/>
          <w:shd w:val="clear" w:color="auto" w:fill="FFFFFF"/>
        </w:rPr>
        <w:t>li</w:t>
      </w:r>
      <w:r>
        <w:rPr>
          <w:rFonts w:ascii="Cambria" w:hAnsi="Cambria"/>
          <w:sz w:val="24"/>
          <w:szCs w:val="24"/>
          <w:shd w:val="clear" w:color="auto" w:fill="FFFFFF"/>
        </w:rPr>
        <w:t>ņ</w:t>
      </w:r>
      <w:r>
        <w:rPr>
          <w:rFonts w:ascii="Cambria" w:hAnsi="Cambria"/>
          <w:sz w:val="24"/>
          <w:szCs w:val="24"/>
          <w:shd w:val="clear" w:color="auto" w:fill="FFFFFF"/>
        </w:rPr>
        <w:t>u k</w:t>
      </w:r>
      <w:r>
        <w:rPr>
          <w:rFonts w:ascii="Cambria" w:hAnsi="Cambria"/>
          <w:sz w:val="24"/>
          <w:szCs w:val="24"/>
          <w:shd w:val="clear" w:color="auto" w:fill="FFFFFF"/>
        </w:rPr>
        <w:t xml:space="preserve">ā </w:t>
      </w:r>
      <w:r>
        <w:rPr>
          <w:rFonts w:ascii="Cambria" w:hAnsi="Cambria"/>
          <w:sz w:val="24"/>
          <w:szCs w:val="24"/>
          <w:shd w:val="clear" w:color="auto" w:fill="FFFFFF"/>
        </w:rPr>
        <w:t>vislab</w:t>
      </w:r>
      <w:r>
        <w:rPr>
          <w:rFonts w:ascii="Cambria" w:hAnsi="Cambria"/>
          <w:sz w:val="24"/>
          <w:szCs w:val="24"/>
          <w:shd w:val="clear" w:color="auto" w:fill="FFFFFF"/>
        </w:rPr>
        <w:t>ā</w:t>
      </w:r>
      <w:r>
        <w:rPr>
          <w:rFonts w:ascii="Cambria" w:hAnsi="Cambria"/>
          <w:sz w:val="24"/>
          <w:szCs w:val="24"/>
          <w:shd w:val="clear" w:color="auto" w:fill="FFFFFF"/>
        </w:rPr>
        <w:t>ko upuri, jo Vi</w:t>
      </w:r>
      <w:r>
        <w:rPr>
          <w:rFonts w:ascii="Cambria" w:hAnsi="Cambria"/>
          <w:sz w:val="24"/>
          <w:szCs w:val="24"/>
          <w:shd w:val="clear" w:color="auto" w:fill="FFFFFF"/>
        </w:rPr>
        <w:t xml:space="preserve">ņš </w:t>
      </w:r>
      <w:r>
        <w:rPr>
          <w:rFonts w:ascii="Cambria" w:hAnsi="Cambria"/>
          <w:sz w:val="24"/>
          <w:szCs w:val="24"/>
          <w:shd w:val="clear" w:color="auto" w:fill="FFFFFF"/>
        </w:rPr>
        <w:t>zina patiesas sirds iek</w:t>
      </w:r>
      <w:r>
        <w:rPr>
          <w:rFonts w:ascii="Cambria" w:hAnsi="Cambria"/>
          <w:sz w:val="24"/>
          <w:szCs w:val="24"/>
          <w:shd w:val="clear" w:color="auto" w:fill="FFFFFF"/>
        </w:rPr>
        <w:t>šē</w:t>
      </w:r>
      <w:r>
        <w:rPr>
          <w:rFonts w:ascii="Cambria" w:hAnsi="Cambria"/>
          <w:sz w:val="24"/>
          <w:szCs w:val="24"/>
          <w:shd w:val="clear" w:color="auto" w:fill="FFFFFF"/>
        </w:rPr>
        <w:t>jo darb</w:t>
      </w:r>
      <w:r>
        <w:rPr>
          <w:rFonts w:ascii="Cambria" w:hAnsi="Cambria"/>
          <w:sz w:val="24"/>
          <w:szCs w:val="24"/>
          <w:shd w:val="clear" w:color="auto" w:fill="FFFFFF"/>
        </w:rPr>
        <w:t>ī</w:t>
      </w:r>
      <w:r>
        <w:rPr>
          <w:rFonts w:ascii="Cambria" w:hAnsi="Cambria"/>
          <w:sz w:val="24"/>
          <w:szCs w:val="24"/>
          <w:shd w:val="clear" w:color="auto" w:fill="FFFFFF"/>
        </w:rPr>
        <w:t>bu. Kad m</w:t>
      </w:r>
      <w:r>
        <w:rPr>
          <w:rFonts w:ascii="Cambria" w:hAnsi="Cambria"/>
          <w:sz w:val="24"/>
          <w:szCs w:val="24"/>
          <w:shd w:val="clear" w:color="auto" w:fill="FFFFFF"/>
        </w:rPr>
        <w:t>ē</w:t>
      </w:r>
      <w:r>
        <w:rPr>
          <w:rFonts w:ascii="Cambria" w:hAnsi="Cambria"/>
          <w:sz w:val="24"/>
          <w:szCs w:val="24"/>
          <w:shd w:val="clear" w:color="auto" w:fill="FFFFFF"/>
        </w:rPr>
        <w:t>s dar</w:t>
      </w:r>
      <w:r>
        <w:rPr>
          <w:rFonts w:ascii="Cambria" w:hAnsi="Cambria"/>
          <w:sz w:val="24"/>
          <w:szCs w:val="24"/>
          <w:shd w:val="clear" w:color="auto" w:fill="FFFFFF"/>
        </w:rPr>
        <w:t>ā</w:t>
      </w:r>
      <w:r>
        <w:rPr>
          <w:rFonts w:ascii="Cambria" w:hAnsi="Cambria"/>
          <w:sz w:val="24"/>
          <w:szCs w:val="24"/>
          <w:shd w:val="clear" w:color="auto" w:fill="FFFFFF"/>
        </w:rPr>
        <w:t>m visu, ko sp</w:t>
      </w:r>
      <w:r>
        <w:rPr>
          <w:rFonts w:ascii="Cambria" w:hAnsi="Cambria"/>
          <w:sz w:val="24"/>
          <w:szCs w:val="24"/>
          <w:shd w:val="clear" w:color="auto" w:fill="FFFFFF"/>
        </w:rPr>
        <w:t>ē</w:t>
      </w:r>
      <w:r>
        <w:rPr>
          <w:rFonts w:ascii="Cambria" w:hAnsi="Cambria"/>
          <w:sz w:val="24"/>
          <w:szCs w:val="24"/>
          <w:shd w:val="clear" w:color="auto" w:fill="FFFFFF"/>
        </w:rPr>
        <w:t>jam J</w:t>
      </w:r>
      <w:r>
        <w:rPr>
          <w:rFonts w:ascii="Cambria" w:hAnsi="Cambria"/>
          <w:sz w:val="24"/>
          <w:szCs w:val="24"/>
          <w:shd w:val="clear" w:color="auto" w:fill="FFFFFF"/>
        </w:rPr>
        <w:t>ē</w:t>
      </w:r>
      <w:r>
        <w:rPr>
          <w:rFonts w:ascii="Cambria" w:hAnsi="Cambria"/>
          <w:sz w:val="24"/>
          <w:szCs w:val="24"/>
          <w:shd w:val="clear" w:color="auto" w:fill="FFFFFF"/>
        </w:rPr>
        <w:t>zus l</w:t>
      </w:r>
      <w:r>
        <w:rPr>
          <w:rFonts w:ascii="Cambria" w:hAnsi="Cambria"/>
          <w:sz w:val="24"/>
          <w:szCs w:val="24"/>
          <w:shd w:val="clear" w:color="auto" w:fill="FFFFFF"/>
        </w:rPr>
        <w:t>ab</w:t>
      </w:r>
      <w:r>
        <w:rPr>
          <w:rFonts w:ascii="Cambria" w:hAnsi="Cambria"/>
          <w:sz w:val="24"/>
          <w:szCs w:val="24"/>
          <w:shd w:val="clear" w:color="auto" w:fill="FFFFFF"/>
        </w:rPr>
        <w:t>ā</w:t>
      </w:r>
      <w:r>
        <w:rPr>
          <w:rFonts w:ascii="Cambria" w:hAnsi="Cambria"/>
          <w:sz w:val="24"/>
          <w:szCs w:val="24"/>
          <w:shd w:val="clear" w:color="auto" w:fill="FFFFFF"/>
        </w:rPr>
        <w:t>, Vi</w:t>
      </w:r>
      <w:r>
        <w:rPr>
          <w:rFonts w:ascii="Cambria" w:hAnsi="Cambria"/>
          <w:sz w:val="24"/>
          <w:szCs w:val="24"/>
          <w:shd w:val="clear" w:color="auto" w:fill="FFFFFF"/>
        </w:rPr>
        <w:t xml:space="preserve">ņš </w:t>
      </w:r>
      <w:r>
        <w:rPr>
          <w:rFonts w:ascii="Cambria" w:hAnsi="Cambria"/>
          <w:sz w:val="24"/>
          <w:szCs w:val="24"/>
          <w:shd w:val="clear" w:color="auto" w:fill="FFFFFF"/>
        </w:rPr>
        <w:t>to uzskata par pietiekami labu. Ja tas ir pietiekami labi J</w:t>
      </w:r>
      <w:r>
        <w:rPr>
          <w:rFonts w:ascii="Cambria" w:hAnsi="Cambria"/>
          <w:sz w:val="24"/>
          <w:szCs w:val="24"/>
          <w:shd w:val="clear" w:color="auto" w:fill="FFFFFF"/>
        </w:rPr>
        <w:t>ē</w:t>
      </w:r>
      <w:r>
        <w:rPr>
          <w:rFonts w:ascii="Cambria" w:hAnsi="Cambria"/>
          <w:sz w:val="24"/>
          <w:szCs w:val="24"/>
          <w:shd w:val="clear" w:color="auto" w:fill="FFFFFF"/>
        </w:rPr>
        <w:t>zum, tad ar</w:t>
      </w:r>
      <w:r>
        <w:rPr>
          <w:rFonts w:ascii="Cambria" w:hAnsi="Cambria"/>
          <w:sz w:val="24"/>
          <w:szCs w:val="24"/>
          <w:shd w:val="clear" w:color="auto" w:fill="FFFFFF"/>
        </w:rPr>
        <w:t xml:space="preserve">ī </w:t>
      </w:r>
      <w:r>
        <w:rPr>
          <w:rFonts w:ascii="Cambria" w:hAnsi="Cambria"/>
          <w:sz w:val="24"/>
          <w:szCs w:val="24"/>
          <w:shd w:val="clear" w:color="auto" w:fill="FFFFFF"/>
        </w:rPr>
        <w:t>mums tam vajadz</w:t>
      </w:r>
      <w:r>
        <w:rPr>
          <w:rFonts w:ascii="Cambria" w:hAnsi="Cambria"/>
          <w:sz w:val="24"/>
          <w:szCs w:val="24"/>
          <w:shd w:val="clear" w:color="auto" w:fill="FFFFFF"/>
        </w:rPr>
        <w:t>ē</w:t>
      </w:r>
      <w:r>
        <w:rPr>
          <w:rFonts w:ascii="Cambria" w:hAnsi="Cambria"/>
          <w:sz w:val="24"/>
          <w:szCs w:val="24"/>
          <w:shd w:val="clear" w:color="auto" w:fill="FFFFFF"/>
        </w:rPr>
        <w:t>tu b</w:t>
      </w:r>
      <w:r>
        <w:rPr>
          <w:rFonts w:ascii="Cambria" w:hAnsi="Cambria"/>
          <w:sz w:val="24"/>
          <w:szCs w:val="24"/>
          <w:shd w:val="clear" w:color="auto" w:fill="FFFFFF"/>
        </w:rPr>
        <w:t>ū</w:t>
      </w:r>
      <w:r>
        <w:rPr>
          <w:rFonts w:ascii="Cambria" w:hAnsi="Cambria"/>
          <w:sz w:val="24"/>
          <w:szCs w:val="24"/>
          <w:shd w:val="clear" w:color="auto" w:fill="FFFFFF"/>
        </w:rPr>
        <w:t>t pietiekami labi.</w:t>
      </w:r>
    </w:p>
    <w:p w:rsidR="00903BD3" w:rsidRDefault="00294FF8">
      <w:pPr>
        <w:pStyle w:val="Virsraksts3"/>
      </w:pPr>
      <w:r>
        <w:t xml:space="preserve">Pilāta neapzinātā liecība (Jāņa 18:38; Jāņa 19:4–22) </w:t>
      </w:r>
    </w:p>
    <w:p w:rsidR="00903BD3" w:rsidRDefault="00294FF8">
      <w:pPr>
        <w:pStyle w:val="Body"/>
      </w:pPr>
      <w:r>
        <w:t>Tas ir pārsteidzoši un ironiski, ka pagānu pārvaldnieks savā ziņā nostājās Jēzu</w:t>
      </w:r>
      <w:r>
        <w:t>s pusē un pasludināja Viņa nevainību, kamēr Jēzus tauta, kuru Viņš bija nācis glābt, noraidīja Viņu un pieprasīja Viņa nāvi. Dzīvojot un valdot ļoti samaitāta pasaulē, Pilāts vēlējās uzzināt patiesību, taču viņš šaubījās, vai tā eksistē. Šādas šaubas par p</w:t>
      </w:r>
      <w:r>
        <w:t>atiesības esamību ir izplatītas, īpaši mūsdienās. Patiesība tiek nepareizi saprasta kā meli, kā nekas cits kā varas triks, un gaisma tiek dēvēta par tumsu, ko izmanto, lai pakļautu nezinošos. Krāpšana mūsu sabiedrībā kļūst arvien normālāka. Un, līdzīgi Pil</w:t>
      </w:r>
      <w:r>
        <w:t xml:space="preserve">ātam, mēs paceļam balsi, lai uzzinātu patiesību. </w:t>
      </w:r>
    </w:p>
    <w:p w:rsidR="00903BD3" w:rsidRDefault="00294FF8">
      <w:pPr>
        <w:pStyle w:val="Body"/>
      </w:pPr>
      <w:r>
        <w:t xml:space="preserve">Tādēļ tas, ko Jēzus teica Tomam, ir tik patiess un nepieciešams mūsu laikiem: “ES ESMU ceļš, patiesība un dzīvība” </w:t>
      </w:r>
      <w:r>
        <w:rPr>
          <w:i/>
          <w:iCs/>
        </w:rPr>
        <w:t>(Jņ. 14:6)</w:t>
      </w:r>
      <w:r>
        <w:t>. Šajās pēdējās dienās mums ir jāiet kopā ar Jēzu, kurš ir Ceļš. Staigājot ar Viņ</w:t>
      </w:r>
      <w:r>
        <w:t>u, Viņš ar vārdiem un darbiem māca mums patiesību, kas galu galā ved uz mūžīgo dzīvību. Saskaroties ar notikumiem mūsu pasaulē, ir viegli kļūt neapmierinātiem un pat vīlušamies, tādēļ mums ir jāpieņem Jēzus, kurš vienmēr ir patiesība un kurā nav ne miņas n</w:t>
      </w:r>
      <w:r>
        <w:t>o tumsas, kas sastopama šajā dzīvē. Viņš ir nemainīgs, jo Viņš ir tas pats vakar, šodien un mūžīgi.</w:t>
      </w:r>
    </w:p>
    <w:p w:rsidR="00903BD3" w:rsidRDefault="00294FF8">
      <w:pPr>
        <w:pStyle w:val="Body"/>
      </w:pPr>
      <w:r>
        <w:t>Beidzamā doma par Pilātu: viņš savā sirdī zināja, ka Jēzus bija ne tikai nevainīgs. Viņš arī bija pārliecināts, ka Jēzus bija neparasts visos aspektos. Pilā</w:t>
      </w:r>
      <w:r>
        <w:t>ts nekad nebija redzējis nevienu, kas būtu līdzīgs Viņam. Viņa sieva apstiprināja šo pārliecību, daloties ar viņu patiesībā par Jēzu un brīdinot viņu, lai viņš nenotiesā Viņu. Patiesībā Pilāts pats pasludināja Jēzu par nevainīgu — ne vienreiz, bet trīs rei</w:t>
      </w:r>
      <w:r>
        <w:t xml:space="preserve">zes. </w:t>
      </w:r>
    </w:p>
    <w:p w:rsidR="00903BD3" w:rsidRDefault="00294FF8">
      <w:pPr>
        <w:pStyle w:val="Body"/>
      </w:pPr>
      <w:r>
        <w:t xml:space="preserve">Taču, kā daudzi citi, Pilāts padevās pūļa spiedienam. Vājuma brīdī viņš svārstījās, tādējādi pārkāpjot savu sirdsapziņu. Pilāts mēģināja izpatikt gan Romai, gan pūlim, bet beigās viņš nepatika nevienam. Ar atņemtiem visiem goda tituliem, izsūtīts uz </w:t>
      </w:r>
      <w:r>
        <w:t>Galliju Francijā, Pilāts krita smagā depresijā un atņēma pats sev dzīvību.</w:t>
      </w:r>
    </w:p>
    <w:p w:rsidR="00903BD3" w:rsidRDefault="00294FF8">
      <w:pPr>
        <w:pStyle w:val="Virsraksts3"/>
      </w:pPr>
      <w:r>
        <w:t>Toma liecība (Jāņa 20:19–31)</w:t>
      </w:r>
    </w:p>
    <w:p w:rsidR="00903BD3" w:rsidRDefault="00294FF8">
      <w:pPr>
        <w:pStyle w:val="Body"/>
      </w:pPr>
      <w:r>
        <w:t>Toma gadījums ir gluži kā mācību grāmata par ticību un paļāvību. Tāpat kā Pilāts, arī Toms cīnījās ar šaubām, neraugoties uz daudzajiem pierādījumiem. B</w:t>
      </w:r>
      <w:r>
        <w:t>et Jēzus bija gatavs nomierināt viņa bailes un bažas. Glābējs bija maigs pret Tomu, aicinot viņu pieskarties Viņa rētām. Jēzus vēlas, lai arī mēs “nāktu un redzētu”, lai mēs paši personīgi piedzīvotu Viņu. Šķiet, ka Viņš ir gatavs sniegt mums visu, kas nep</w:t>
      </w:r>
      <w:r>
        <w:t xml:space="preserve">ieciešams, lai palīdzētu mums noticēt. Viņš satiek mūs tur, kur mēs atrodamies — mūsu izmisumā, vilšanās vai šaubās. </w:t>
      </w:r>
    </w:p>
    <w:p w:rsidR="00903BD3" w:rsidRDefault="00294FF8">
      <w:pPr>
        <w:pStyle w:val="Body"/>
      </w:pPr>
      <w:r>
        <w:t>Jānis savos rakstos bieži runā par šaubām. Kad viņš sarakstīja savu evaņģēliju, viņš saskārās ar drosmi zaudējušiem draudzes locekļiem, ku</w:t>
      </w:r>
      <w:r>
        <w:t xml:space="preserve">rus bija izaicinājušas gnostiķu </w:t>
      </w:r>
      <w:r>
        <w:lastRenderedPageBreak/>
        <w:t>maldu mācības par Kristus realitāti. Jāņa dienās, tāpat kā mūsdienās, bija tādi, kas izvēlējās neticēt, jo neredzēja visus vēlamos pierādījumus — gan zinātniskus, gan filosofiskus.</w:t>
      </w:r>
    </w:p>
    <w:p w:rsidR="00903BD3" w:rsidRDefault="00294FF8">
      <w:pPr>
        <w:pStyle w:val="Body"/>
      </w:pPr>
      <w:r>
        <w:t>Mūsdienās daudzi koncentrējas uz katru šaub</w:t>
      </w:r>
      <w:r>
        <w:t>u kripatiņu, kas rodas, iebilstot pret Kristus Mesiānismu, un tādējādi ignorē milzīgos pierādījumus par Kristus realitāti un misiju. Šādi šaubītāji uzstāj, lai viss pierādījumu kauss būtu piepildīts līdz malām, pirms viņi izvēlas ticēt. Taču šajā kritušajā</w:t>
      </w:r>
      <w:r>
        <w:t xml:space="preserve"> pasaulē vienmēr ir vieta šaubām. Mūs ieskauj pierādījumi: Dieva apbrīnojamā radība, pati dzīvība, dievišķā providence, mūsu sirdsapziņa un ticības mērs, ar kādu mēs piedzimstam. Ar šādiem pierādījumiem ticēt patiešām nozīmē redzēt. </w:t>
      </w:r>
    </w:p>
    <w:p w:rsidR="00903BD3" w:rsidRDefault="00294FF8">
      <w:pPr>
        <w:pStyle w:val="Body"/>
      </w:pPr>
      <w:r>
        <w:t>Tieši par šādu pieredz</w:t>
      </w:r>
      <w:r>
        <w:t>i lūdza Elīsa, kad lūdza Kungu palīdzēt savam šaubīgajam kalpam ieraudzīt, kā rakstīts 2. Ķēn. 6:17: “Kungs, lūdzams, atver viņam acis, ka viņš var redzēt!” Bībele mums stāsta, kas notika, atbildot uz Elīsa lūgšanu: “Un Tas Kungs atvēra tā puiša acis, ka t</w:t>
      </w:r>
      <w:r>
        <w:t>as redzēja, un, lūk, kalns bija pilns ugunīgu zirgu un ratu visapkārt ap Elīsu.” Tādējādi mēs varam secināt, ka patiesa redzēšana ir ticība lielākai realitātei, kas ir ārpus mūsu tūlītējiem apstākļiem.</w:t>
      </w:r>
    </w:p>
    <w:p w:rsidR="00903BD3" w:rsidRDefault="00294FF8">
      <w:pPr>
        <w:pStyle w:val="Virsraksts3"/>
      </w:pPr>
      <w:r>
        <w:t>Jēzus liecība</w:t>
      </w:r>
    </w:p>
    <w:p w:rsidR="00903BD3" w:rsidRDefault="00294FF8">
      <w:pPr>
        <w:pStyle w:val="Body"/>
      </w:pPr>
      <w:r>
        <w:t>Jēzus patiešām ir vislielākais lieciniek</w:t>
      </w:r>
      <w:r>
        <w:t>s savai dievišķībai un dievišķajai misijai. Atkārtoti un nenogurstoši Viņš centās atvērt acis un sirdis intelektuāļu un bagātnieku šķirām. Glābējs ļoti vēlējās, lai tie, kas šaubījās, ņemtu vērā acīmredzamās liecības par Viņu pašu. Viņš dedzīgi ilgojās, la</w:t>
      </w:r>
      <w:r>
        <w:t>i viņi ticētu un tiktu glābti, lai gan bieži vien tas bija veltīgi. Cik bieži daudzi no mums vēlas redzēt un dzirdēt Jēzu klātienē! Bet, ja mēs būtu dzīvojuši Kristus zemes kalpošanas laikā un redzējuši visus pierādījumus, ko Viņš sniedza, vai mēs būtu tic</w:t>
      </w:r>
      <w:r>
        <w:t xml:space="preserve">ējuši? </w:t>
      </w:r>
    </w:p>
    <w:p w:rsidR="00903BD3" w:rsidRDefault="00294FF8">
      <w:pPr>
        <w:pStyle w:val="Body"/>
      </w:pPr>
      <w:r>
        <w:t>Tagad mums ir daudzu piepildījušos pravietojumu priekšrocība, kurus mēs varam pētīt, lai uzzinātu par Viņa varenajiem darbiem un dzīvību dodošajiem vārdiem. Viņa vārdos ir dzīvība, jo Viņa pierakstītie izteikumi atbilst Viņa Personai. Kā apliecināj</w:t>
      </w:r>
      <w:r>
        <w:t xml:space="preserve">a Pēteris, Jēzum pieder mūžīgās dzīvības vārdi; Jēzus pats apliecināja, ka Viņa vārdi dod dzīvību. </w:t>
      </w:r>
    </w:p>
    <w:p w:rsidR="00903BD3" w:rsidRDefault="00294FF8">
      <w:pPr>
        <w:pStyle w:val="Body"/>
      </w:pPr>
      <w:r>
        <w:t>Apdomāsim neskaitāmo liecību svaru par izmainītām dzīvēm, kas ir notikušas tikšanās ar Kristu dēļ. Kristus spēks atgriezt nocietināto un bezcerīgo cilvēka s</w:t>
      </w:r>
      <w:r>
        <w:t>irdi ir pilnībā redzams, lai mēs varētu pārdomāt un piepildītu mūs ar brīnumu. Pārdomājiet, kā Kristus caur Svēto Garu veido mūsos sevi, godības cerību. Dažreiz mums ir tendence ticēt tam, kam nevajadzētu ticēt. Cilvēki ne vienmēr domā to, ko saka, vai sak</w:t>
      </w:r>
      <w:r>
        <w:t>a to, ko domā. No otras puses, patiesības avots, Jēzus, ir pretējs. Viņš vienmēr saka to, ko domā, un domā to, ko saka. Mēs varam pilnībā uzticēties tam, ko Viņš saka un ko domā.</w:t>
      </w:r>
    </w:p>
    <w:p w:rsidR="00903BD3" w:rsidRDefault="00294FF8">
      <w:pPr>
        <w:pStyle w:val="Virsraksts2"/>
      </w:pPr>
      <w:r>
        <w:rPr>
          <w:caps/>
        </w:rPr>
        <w:t>III DAĻA — Pielietojums dzīvē</w:t>
      </w:r>
    </w:p>
    <w:p w:rsidR="00903BD3" w:rsidRDefault="00294FF8">
      <w:pPr>
        <w:pStyle w:val="Body"/>
      </w:pPr>
      <w:r>
        <w:t>Pārdomājiet un atbildiet uz sekojošiem jautājum</w:t>
      </w:r>
      <w:r>
        <w:t>iem:</w:t>
      </w:r>
    </w:p>
    <w:p w:rsidR="00903BD3" w:rsidRDefault="00294FF8">
      <w:pPr>
        <w:pStyle w:val="BodyNumbered"/>
        <w:numPr>
          <w:ilvl w:val="0"/>
          <w:numId w:val="9"/>
        </w:numPr>
      </w:pPr>
      <w:r>
        <w:t>Farizejiem bija privilēģija klātienē redzēt, ko Jēzus teica un darīja, bet viņi pretojās ticēt Tam, kurš bija nenovērtējama Dieva dāvana no debesīm. Toms šaubījās, tāpat kā daži no farizejiem, bet galu galā noticēja. Salīdziniet un pretstatiet Toma un</w:t>
      </w:r>
      <w:r>
        <w:t xml:space="preserve"> farizeju atšķirīgo attieksmi pret Jēzu. Kāda bija būtiskākā atšķirība?</w:t>
      </w:r>
    </w:p>
    <w:p w:rsidR="00903BD3" w:rsidRDefault="00294FF8">
      <w:pPr>
        <w:pStyle w:val="BodyNumbered"/>
        <w:numPr>
          <w:ilvl w:val="0"/>
          <w:numId w:val="2"/>
        </w:numPr>
      </w:pPr>
      <w:r>
        <w:t>Kristus lūdza ne tikai par saviem mācekļiem, kā tas ir rakstīts Jāņa 17:9, Viņš lūdza arī par visām nākamajām paaudzēm, kas ticēs mācekļu liecībai, kā redzams 20. pantā. “Bet ne par vi</w:t>
      </w:r>
      <w:r>
        <w:t>ņiem vien Es lūdzu, bet arī par tiem, kas caur viņu vārdiem Man ticēs.” Vai šis apgalvojums nenozīmē, ka mēs esam kļuvuši ticīgi Kristum, pateicoties Viņa lūgšanām par mums un citiem? Ko šī realitāte jums saka par Viņa apbrīnojamo mīlestību, rūpēm un dievi</w:t>
      </w:r>
      <w:r>
        <w:t>šķo spēku?</w:t>
      </w:r>
    </w:p>
    <w:p w:rsidR="00903BD3" w:rsidRDefault="00294FF8">
      <w:pPr>
        <w:pStyle w:val="BodyNumbered"/>
        <w:numPr>
          <w:ilvl w:val="0"/>
          <w:numId w:val="2"/>
        </w:numPr>
      </w:pPr>
      <w:r>
        <w:lastRenderedPageBreak/>
        <w:t>Padomājiet par Pilāta svārstīgumu un dalīto lojalitāti. Kādas ir šādas nepilnīgas vadības negatīvās sekas? Kā centieni visiem izpatikt, cenšoties pielāgoties viņu dažādajiem uzskatiem, rada bailes un apjukumu?</w:t>
      </w:r>
    </w:p>
    <w:p w:rsidR="00903BD3" w:rsidRDefault="00294FF8">
      <w:pPr>
        <w:pStyle w:val="BodyNumbered"/>
        <w:numPr>
          <w:ilvl w:val="0"/>
          <w:numId w:val="2"/>
        </w:numPr>
      </w:pPr>
      <w:r>
        <w:t>Mūsu dzīve izstaro “smaržu” jeb iet</w:t>
      </w:r>
      <w:r>
        <w:t>ekmi uz apkārtējiem cilvēkiem, kad mijiedarbojamies ar viņiem dažādās sfērās. Mēs nevaram izstarot saldo Jēzus smaržu, ja neesam Viņa “aromatizēti”. Pārdomājot savu ikdienas dzīvi, vai atmosfēra, kas mūs ieskauj, pievelk citus pie Kristus vai arī atbaida v</w:t>
      </w:r>
      <w:r>
        <w:t>iņus no Viņa?</w:t>
      </w:r>
      <w:r>
        <w:rPr>
          <w:rFonts w:ascii="Arial Unicode MS" w:hAnsi="Arial Unicode MS"/>
        </w:rPr>
        <w:br w:type="page"/>
      </w:r>
    </w:p>
    <w:p w:rsidR="00903BD3" w:rsidRDefault="00294FF8">
      <w:pPr>
        <w:pStyle w:val="Virsraksts3"/>
      </w:pPr>
      <w:r>
        <w:lastRenderedPageBreak/>
        <w:t>Astotā tēma</w:t>
      </w:r>
    </w:p>
    <w:p w:rsidR="00903BD3" w:rsidRDefault="00294FF8">
      <w:pPr>
        <w:pStyle w:val="Virsraksts1"/>
      </w:pPr>
      <w:r>
        <w:t>Vecās Derības pravietojumu piepildīšana</w:t>
      </w:r>
    </w:p>
    <w:p w:rsidR="00903BD3" w:rsidRDefault="00294FF8">
      <w:pPr>
        <w:pStyle w:val="Virsraksts2"/>
        <w:rPr>
          <w:b w:val="0"/>
          <w:bCs w:val="0"/>
        </w:rPr>
      </w:pPr>
      <w:r>
        <w:t>I DAĻA — PĀRSKATS</w:t>
      </w:r>
    </w:p>
    <w:p w:rsidR="00903BD3" w:rsidRDefault="00294FF8">
      <w:pPr>
        <w:pStyle w:val="Virsraksts2"/>
        <w:spacing w:before="0"/>
      </w:pPr>
      <w:r>
        <w:t>Studiju fokuss:</w:t>
      </w:r>
      <w:r>
        <w:rPr>
          <w:b w:val="0"/>
          <w:bCs w:val="0"/>
        </w:rPr>
        <w:t xml:space="preserve"> </w:t>
      </w:r>
      <w:r>
        <w:rPr>
          <w:b w:val="0"/>
          <w:bCs w:val="0"/>
          <w:i/>
          <w:iCs/>
        </w:rPr>
        <w:t>Jāņa evaņģēlijs 8:23.</w:t>
      </w:r>
    </w:p>
    <w:p w:rsidR="00903BD3" w:rsidRDefault="00294FF8">
      <w:pPr>
        <w:pStyle w:val="Body"/>
      </w:pPr>
      <w:r>
        <w:t xml:space="preserve">Pierādījumi par Jēzus dievišķību turpina pieaugt. Savā evaņģēlijā Jānis sniedz arvien pārliecinošākus pierādījumus tam, ka Jēzus </w:t>
      </w:r>
      <w:r>
        <w:t>patiešām ir tas, par ko Viņš sevi dēvē — Dieva Dēls, kas sūtīts glābt grēcīgo cilvēci. Šajā evaņģēlijā Jēzus spriež ar cilvēkiem, lai liktu tiem ieraudzīt Viņa nevainojamo raksturu, Viņa dievišķās pilnvaras, Viņa varenos vārdus un Viņa brīnumainos darbus.</w:t>
      </w:r>
    </w:p>
    <w:p w:rsidR="00903BD3" w:rsidRDefault="00294FF8">
      <w:pPr>
        <w:pStyle w:val="Body"/>
      </w:pPr>
      <w:r>
        <w:t>Jēzus nāca glābt šo grēcīgo pasauli kā iemiesojies Dieva Dēls. Viņš bija vienots ar Tēvu. Tādējādi Jēzus teica un darīja visu saskaņā ar Tēva gribu. Kristus bija lielākā Dieva dāvana cilvēcei un bez šādas Dāvanas pasaule būtu pazudusi. Tomēr, diemžēl un ir</w:t>
      </w:r>
      <w:r>
        <w:t>oniskā kārtā, par spīti šai patiesībai, lielākā daļa pasaules, kuru Viņš radīja, neticēja Viņam. Neticēja arī Viņa paša tauta. Jānis to ir pateicis ļoti skaidri. Kāda traģēdija, ka Dieva radība, radīta pēc Viņa tēla, noraidīja Viņa neaizstājamo Dāvanu! Jēz</w:t>
      </w:r>
      <w:r>
        <w:t xml:space="preserve">us “bija pasaulē, un pasaule caur Viņu radusies, bet pasaule Viņu nepazina. Viņš nāca pie savējiem, bet tie Viņu neuzņēma. ” </w:t>
      </w:r>
      <w:r>
        <w:rPr>
          <w:i/>
          <w:iCs/>
        </w:rPr>
        <w:t>(Jņ. 1:10, 11)</w:t>
      </w:r>
      <w:r>
        <w:t>.</w:t>
      </w:r>
    </w:p>
    <w:p w:rsidR="00903BD3" w:rsidRDefault="00294FF8">
      <w:pPr>
        <w:pStyle w:val="Body"/>
      </w:pPr>
      <w:r>
        <w:t>Šonedēļ mēs pētīsim dažus būtiskus pravietojumus Rakstos, kas skaidri atklāj Jēzu kā apsolīto Mesiju. Turklāt mēs a</w:t>
      </w:r>
      <w:r>
        <w:t xml:space="preserve">plūkosim konkrētas detaļas par to, kā šie pravietojumi precīzi piepildījās. Piemēram, mēs aplūkosim, kā piepildīsies pravietojums par to, kā Jēzus ieies Jeruzalemē, jājot uz ēzeļa </w:t>
      </w:r>
      <w:r>
        <w:rPr>
          <w:i/>
          <w:iCs/>
        </w:rPr>
        <w:t>(Ps. 118:26, Cah. 9:9)</w:t>
      </w:r>
      <w:r>
        <w:t>. Mēs aplūkosim arī pravietojumu par mācekli, kas Viņu</w:t>
      </w:r>
      <w:r>
        <w:t xml:space="preserve"> nodos </w:t>
      </w:r>
      <w:r>
        <w:rPr>
          <w:i/>
          <w:iCs/>
        </w:rPr>
        <w:t>(Ps. 41:9)</w:t>
      </w:r>
      <w:r>
        <w:t>. Turklāt mēs pētīsim dinamiku, kāpēc daži vadītāji nolēma Viņu noraidīt, kamēr pārsteidzošā kārtā citi izvēlējās Viņam ticēt. Visbeidzot, šajā procesā mēs apsvērsim jautājumu, ko nozīmē domāt “no zemes” saskaņā ar Jāņa 8:23, salīdzinot ar</w:t>
      </w:r>
      <w:r>
        <w:t xml:space="preserve"> domāšanu “no augšienes”? </w:t>
      </w:r>
    </w:p>
    <w:p w:rsidR="00903BD3" w:rsidRDefault="00294FF8">
      <w:pPr>
        <w:pStyle w:val="Virsraksts2"/>
        <w:rPr>
          <w:caps/>
        </w:rPr>
      </w:pPr>
      <w:r>
        <w:rPr>
          <w:caps/>
        </w:rPr>
        <w:t>II DAĻA — Komentārs</w:t>
      </w:r>
    </w:p>
    <w:p w:rsidR="00903BD3" w:rsidRDefault="00294FF8">
      <w:pPr>
        <w:pStyle w:val="Virsraksts3"/>
      </w:pPr>
      <w:r>
        <w:t xml:space="preserve">Vecās Derības pravietojumi par Jēzu </w:t>
      </w:r>
    </w:p>
    <w:p w:rsidR="00903BD3" w:rsidRDefault="00294FF8">
      <w:pPr>
        <w:pStyle w:val="Body"/>
      </w:pPr>
      <w:r>
        <w:t>Precīzais daudzo mesiānisko pravietojumu piepildījums Jēzus dzīvē un kalpošanā ir vienkārši iedvesmojošs. Šie Vecās derības pravietojumi piepildījās ar neticamu precizitāti</w:t>
      </w:r>
      <w:r>
        <w:t>. Arī visstingrākais skeptiķis un apšaubītājs kļūst neaizsargāts pret pierādījumu lavīnu. Lai gan Jēzus zināja, cik nocietināti ir jūdu vadītāji, Viņš nekad neatmeta viņus. Viņš vienmēr centās no visiem iespējamiem aspektiem pārliecināt viņu stūrgalvīgās s</w:t>
      </w:r>
      <w:r>
        <w:t>irdis. Lai gan daudzi uz Viņu neatsaucās, Viņš turpināja viņus uzrunāt, lai viņi vismaz zinātu, ka viņu vidū ir patiesības pasludinātājs.</w:t>
      </w:r>
    </w:p>
    <w:p w:rsidR="00903BD3" w:rsidRDefault="00294FF8">
      <w:pPr>
        <w:pStyle w:val="Body"/>
      </w:pPr>
      <w:r>
        <w:t xml:space="preserve">Ir viegli kritizēt jūdu vadītājus un būt neizpratnē par viņu neticību saviem Rakstiem attiecībā uz Mesiju. Bet kā mēs </w:t>
      </w:r>
      <w:r>
        <w:t>būtu reaģējuši, ja mēs būtu tādā pašā situācijā, ja mūsu galvenā prioritāte būtu bijusi sagaidīt jūdu (nevis dievišķu) militāru iekarotāju Mozus vai Dāvida tradīcijās, tādu, kas varētu atbrīvot Israēlu no romiešu klātbūtnes un salauzt tās jūgu? Atcerieties</w:t>
      </w:r>
      <w:r>
        <w:t xml:space="preserve">, ka pat Kristus mācekļi, kas bija vistuvāk Viņam, vilcinājās ticēt Viņa garīgajai valstībai. Tiešām, viņi patiesi noticēja tikai pēc Viņa augšāmcelšanās. </w:t>
      </w:r>
      <w:r>
        <w:rPr>
          <w:i/>
          <w:iCs/>
        </w:rPr>
        <w:t>(Skat. Jņ. 2:22)</w:t>
      </w:r>
      <w:r>
        <w:t>.</w:t>
      </w:r>
    </w:p>
    <w:p w:rsidR="00903BD3" w:rsidRDefault="00294FF8">
      <w:pPr>
        <w:pStyle w:val="Body"/>
      </w:pPr>
      <w:r>
        <w:t>Reliģisko vadītāju problēma bija tā, ka viņi zināja likuma burtu, bet nezināja tā g</w:t>
      </w:r>
      <w:r>
        <w:t xml:space="preserve">aru. Patiešām, viņi zināja rakstīto Vārdu, bet diemžēl nezināja dzīvo Vārdu. Jēzus apliecināja šo </w:t>
      </w:r>
      <w:r>
        <w:lastRenderedPageBreak/>
        <w:t>trūkumu, kad Viņš viņiem sacīja: “Jūs pētījat rakstus, jo jums šķiet, ka tajos jums ir mūžīgā dzīvība, un tie ir, kas dod liecību par Mani! Bet jūs negribat n</w:t>
      </w:r>
      <w:r>
        <w:t xml:space="preserve">ākt pie Manis, lai iegūtu dzīvību.” </w:t>
      </w:r>
      <w:r>
        <w:rPr>
          <w:i/>
          <w:iCs/>
        </w:rPr>
        <w:t>(Jņ. 5:39, 40)</w:t>
      </w:r>
      <w:r>
        <w:t>. Senās jūdu tradīcijas mācīja, ka tikai Rakstu zināšana garantē mūžīgo dzīvību. Šis priekšstats ir acīmredzams no tā, ko par šo tēmu esot mācījis Hillels, slavenais pirmā gadsimta p.m.ē. rabīns. Lūk, citāt</w:t>
      </w:r>
      <w:r>
        <w:t xml:space="preserve">s no Hillela: “Tas, kurš ir ieguvis sev Toras vārdus, ir ieguvis sev nākamās pasaules dzīvi.” (Mishnah </w:t>
      </w:r>
      <w:r>
        <w:rPr>
          <w:i/>
          <w:iCs/>
        </w:rPr>
        <w:t>Aboth 2</w:t>
      </w:r>
      <w:r>
        <w:t xml:space="preserve">. 7, Soncino ed. of the Talmud, 17. lpp. Citēts </w:t>
      </w:r>
      <w:r>
        <w:rPr>
          <w:i/>
          <w:iCs/>
        </w:rPr>
        <w:t>SDA Bībeles komentārā</w:t>
      </w:r>
      <w:r>
        <w:t>, 5. sēj., 955. lpp.).</w:t>
      </w:r>
    </w:p>
    <w:p w:rsidR="00903BD3" w:rsidRDefault="00294FF8">
      <w:pPr>
        <w:pStyle w:val="Body"/>
      </w:pPr>
      <w:r>
        <w:t>Tādējādi jūdu vadoņi bija tik ļoti apsēsti ar Rakstu v</w:t>
      </w:r>
      <w:r>
        <w:t>ārdiem, ka ignorēja to būtību — Jēzu. Vadītāji aizvietoja virspusēju intelektuālu piekrišanu ar sirds atjaunošanu. Rakstu pētīšana, kā viņi to darīja, pati par sevi nebija slikta lieta, taču tā neļāva viņiem saskatīt Kristus misijas un Viņa pestīšanas pied</w:t>
      </w:r>
      <w:r>
        <w:t xml:space="preserve">āvājuma dziļāko nozīmi. </w:t>
      </w:r>
    </w:p>
    <w:p w:rsidR="00903BD3" w:rsidRDefault="00294FF8">
      <w:pPr>
        <w:pStyle w:val="Body"/>
      </w:pPr>
      <w:r>
        <w:t xml:space="preserve">Apustulis Pāvils ir saskaņā ar Kristus vārdiem, ko viņš saka vadītājiem, rakstīdams, ka “burts nokauj, bet Gars dara dzīvu.” </w:t>
      </w:r>
      <w:r>
        <w:rPr>
          <w:i/>
          <w:iCs/>
        </w:rPr>
        <w:t>(2. Kor. 3:6)</w:t>
      </w:r>
      <w:r>
        <w:t xml:space="preserve">. Koncentrēšanās uz burtu bez Gara noved pie legālisma un liekulības, kas savukārt noved pie </w:t>
      </w:r>
      <w:r>
        <w:t xml:space="preserve">sevis salīdzināšanas ar citiem tā vietā, lai skatītos uz Jēzu, mūsu ticības Autoru un Pabeidzēju. </w:t>
      </w:r>
    </w:p>
    <w:p w:rsidR="00903BD3" w:rsidRDefault="00294FF8">
      <w:pPr>
        <w:pStyle w:val="Body"/>
      </w:pPr>
      <w:r>
        <w:t>Ebreju vadoņi apgalvoja, ka tic Mozum, savam visvairāk godātajam pravietim, bet viņi neticēja dievišķajam “pravietim”, par kuru Mozus pravietoja, ka tas nāks</w:t>
      </w:r>
      <w:r>
        <w:t xml:space="preserve">. Tuvojoties savai aiziešanas stundai, Mozus apsolīja tautai: “Pravieti, kāds es esmu, Tas Kungs, tavs Dievs, tev cels no tava vidus, no taviem brāļiem, klausiet viņu.” </w:t>
      </w:r>
      <w:r>
        <w:rPr>
          <w:i/>
          <w:iCs/>
        </w:rPr>
        <w:t>(5. Mozus 18:15)</w:t>
      </w:r>
      <w:r>
        <w:t>. Jēzus atgādināja jūdu vadītājiem, ka Mozus, kuru viņi ļoti cienīja, t</w:t>
      </w:r>
      <w:r>
        <w:t xml:space="preserve">icēja Viņam un Viņa nākotnes misijai. Tomēr tagad, kad šis apsolījums piepildījās viņu acu priekšā, viņi atteicās ticēt. Jēzus pārmeta viņiem: “Ja jūs ticētu Mozum, jūs ticētu arī Man, jo par Mani viņš ir rakstījis.” </w:t>
      </w:r>
      <w:r>
        <w:rPr>
          <w:i/>
          <w:iCs/>
        </w:rPr>
        <w:t>(Jņ. 5:46)</w:t>
      </w:r>
      <w:r>
        <w:t>.</w:t>
      </w:r>
    </w:p>
    <w:p w:rsidR="00903BD3" w:rsidRDefault="00294FF8">
      <w:pPr>
        <w:pStyle w:val="Body"/>
      </w:pPr>
      <w:r>
        <w:t xml:space="preserve">Piepildījušies mesiāniskie </w:t>
      </w:r>
      <w:r>
        <w:t>pravietojumi, kas ļoti bieži attiecas uz cilvēcisko attiecību dinamiku, atklāj daudz par Kristus raksturu. Apskatīsim divus šādus piemērus. Pirmais pravietojums ir atrodams 41. psalma 10. pantā, kur ir teikts: “Pat mans labākais draugs, kam es cieši uzticē</w:t>
      </w:r>
      <w:r>
        <w:t>jos, kas manu maizi ēda, paceļ pret mani kāju spērienam.” Jēzus attiecināja šo pravietojumu uz sevi kā uz tādu, kuru nodevis draugs: “Es nerunāju par jums visiem. Es zinu, kurus esmu izredzējis. Bet jāpiepildās rakstiem: kas Manu maizi ēd, pret Mani pacēli</w:t>
      </w:r>
      <w:r>
        <w:t xml:space="preserve">s savu kāju.” </w:t>
      </w:r>
      <w:r>
        <w:rPr>
          <w:i/>
          <w:iCs/>
        </w:rPr>
        <w:t>(Jņ. 13:18)</w:t>
      </w:r>
      <w:r>
        <w:t xml:space="preserve">. </w:t>
      </w:r>
    </w:p>
    <w:p w:rsidR="00903BD3" w:rsidRDefault="00294FF8">
      <w:pPr>
        <w:pStyle w:val="Body"/>
      </w:pPr>
      <w:r>
        <w:t>Līdz pat šai dienai Tuvo austrumu kultūrā dalīšanās ar kādu ēdienā ir īpašu saikņu veidošana, kas rada emocionālu un garīgu tuvību attiecībās. Tādējādi viena cilvēka divkosība pret otru, ar kuru kopā ir ēsts, ir nodevības pazīme</w:t>
      </w:r>
      <w:r>
        <w:t>. Jēzus pavadīja trīsarpus gadus, ne tikai ēdot kopā ar Jūdu, bet arī piedodot un iedrošinot viņu. Šajā laikā Jēzus centās aizsargāt Jūdas reputāciju. Lai gan Jēzum bija pietiekams pamatojums tam, Viņš necentās publiski atmaskot Jūdu kā zagli. Turpretī Jūd</w:t>
      </w:r>
      <w:r>
        <w:t>a pārdeva Jēzu par 30 šekeļiem, kas bija parasta verga cena. Tad, Glābēja aresta naktī, Jūda piegāja pie Jēzus un noskūpstīja Viņu. Neskatoties uz šo dubulto nodevību, Jēzus patiesībā nosauca Jūdu par “draugu”. Jēzus viņam sacīja: “Draugs, kāpēc tu esi šei</w:t>
      </w:r>
      <w:r>
        <w:t xml:space="preserve">t?” </w:t>
      </w:r>
      <w:r>
        <w:rPr>
          <w:i/>
          <w:iCs/>
        </w:rPr>
        <w:t>(Mt. 26:50)</w:t>
      </w:r>
      <w:r>
        <w:t>.</w:t>
      </w:r>
    </w:p>
    <w:p w:rsidR="00903BD3" w:rsidRDefault="00294FF8">
      <w:pPr>
        <w:pStyle w:val="Body"/>
      </w:pPr>
      <w:r>
        <w:t>Otrs piemērs par piepildījušos pravietojumu, kas atklāj Kristus raksturu, ir Caharijas 13:6. Šis pants runā par brūcēm, ko Jēzus saņēma krustā sišanas laikā. Viņa sāns bija caurdurts, un Viņa rokas bija ievainotas. Caharija šajā pantā prav</w:t>
      </w:r>
      <w:r>
        <w:t>ietoja, ka Jēzus saņems šīs brūces savu draugu namā. Netieši Jēzus norāda uz savu nodevēju kā uz savu draugu un uz nežēlīgajiem krustā sitējiem no jūdu vadoņu vidus kā uz saviem draugiem! Tādējādi Kristus tīrās un nevainīgi izlietās asinis nesauc atriebība</w:t>
      </w:r>
      <w:r>
        <w:t>s saucienu pret tiem, kas tās izlēja. Viņa ievainotās rokas nav dusmās saspiestas; tās ir izstieptas, lai visus aptvertu mīlestībā un izlīgumā.</w:t>
      </w:r>
    </w:p>
    <w:p w:rsidR="00903BD3" w:rsidRDefault="00294FF8">
      <w:pPr>
        <w:pStyle w:val="Virsraksts3"/>
      </w:pPr>
      <w:r>
        <w:lastRenderedPageBreak/>
        <w:t>No zemes (Jāņa 8:23)</w:t>
      </w:r>
    </w:p>
    <w:p w:rsidR="00903BD3" w:rsidRDefault="00294FF8">
      <w:pPr>
        <w:pStyle w:val="Body"/>
      </w:pPr>
      <w:r>
        <w:t>Lielāko daļu 8. nodaļas Jānis pavada, runājot par Jēzu kā par cildenu un dievišķu Dieva Dēl</w:t>
      </w:r>
      <w:r>
        <w:t>u, kuru sūtījis Viņa debesu Tēvs, lai palīdzētu bezcerīgajiem zemes iedzīvotājiem. Jēzus runa bija debešķīga. Viņš bija debesu gaisma, kas izgaismoja grēka aptumšoto pasauli. Tēvs liecināja, ka Viņš sūtījis savu Dēlu no augšienes, lai Viņš būtu patiess pat</w:t>
      </w:r>
      <w:r>
        <w:t xml:space="preserve">iesības liecinieks. Visas dāvanas, ko Debesis mums dāvāja Jēzus personā, tika pretstatītas zemes lietām, kad Glābējs sacīja jūdu vadītājiem: “Jūs esat no zemes, Es esmu no augšienes, jūs piederat šai pasaulei, Es nepiederu šai pasaulei.” </w:t>
      </w:r>
      <w:r>
        <w:rPr>
          <w:i/>
          <w:iCs/>
        </w:rPr>
        <w:t>(Jņ. 8:23)</w:t>
      </w:r>
      <w:r>
        <w:t>.</w:t>
      </w:r>
    </w:p>
    <w:p w:rsidR="00903BD3" w:rsidRDefault="00294FF8">
      <w:pPr>
        <w:pStyle w:val="Body"/>
      </w:pPr>
      <w:r>
        <w:t>“No ze</w:t>
      </w:r>
      <w:r>
        <w:t xml:space="preserve">mes” nozīmē, ka vadoņi bija tik ļoti uz zemi orientēti, ka domāt par debesīm bija neiespējami. Viņi bija tik ļoti pieķērušies savām tradīcijām un savas šauras un egocentriskās filosofijas apžilbināti, ka izvēlējās šo pasauli un nāvi, atsakoties no debesīm </w:t>
      </w:r>
      <w:r>
        <w:t xml:space="preserve">un drošas dzīves Jēzū. Pāvils trāpīgi raksturoja šādu sekotāju kategoriju kā tādu, kam ir “dievbijības forma”, bez dievbijīgas būtības. Viņi aizvieto iekšējo šķīstību ar ārēju dievbijību. </w:t>
      </w:r>
      <w:r>
        <w:rPr>
          <w:i/>
          <w:iCs/>
        </w:rPr>
        <w:t>(Skat. 2. Tim. 3:5)</w:t>
      </w:r>
      <w:r>
        <w:t xml:space="preserve">. </w:t>
      </w:r>
    </w:p>
    <w:p w:rsidR="00903BD3" w:rsidRDefault="00294FF8">
      <w:pPr>
        <w:pStyle w:val="Body"/>
      </w:pPr>
      <w:r>
        <w:t>Negaidīti Jānis saka, ka “daudzi sāka Viņam ti</w:t>
      </w:r>
      <w:r>
        <w:t xml:space="preserve">cēt” </w:t>
      </w:r>
      <w:r>
        <w:rPr>
          <w:i/>
          <w:iCs/>
        </w:rPr>
        <w:t>(Jņ. 8:30)</w:t>
      </w:r>
      <w:r>
        <w:t>. Šis apgalvojums satur lielu mācību mums, kad lietas šķiet bezcerīgas un daudzi ir neticīgi: gaisma uzvar pat tumsas laikā. Jēzus sludināja patiesību neatkarīgi no tā, vai cilvēki to pieņēma vai noraidīja. Mums ir jādara tas pats, neskatoti</w:t>
      </w:r>
      <w:r>
        <w:t xml:space="preserve">es uz nomācošiem apstākļiem. </w:t>
      </w:r>
    </w:p>
    <w:p w:rsidR="00903BD3" w:rsidRDefault="00294FF8">
      <w:pPr>
        <w:pStyle w:val="Body"/>
      </w:pPr>
      <w:r>
        <w:t>Reliģisko vadītāju necieņa pret patiesību lika viņiem apzināti aizvērt acis un padarīt savas sirdis aklas pret to, lai viņi neredzētu no debesīm sūtīto gaismu. Ja viņi būtu atvēruši savu prātu Jēzum, viņi būtu noticējuši. Taču</w:t>
      </w:r>
      <w:r>
        <w:t xml:space="preserve"> šāda rīcība būtu apdraudējusi viņu iepriekš pieņemtos priekšstatus. Kaut mēs vienmēr būtu gatavi atvērt savas sirdis un prātus patiesībai, jo, kā Jēzus teica: “Jūs atzīsit patiesību, un patiesība darīs jūs brīvus.” </w:t>
      </w:r>
      <w:r>
        <w:rPr>
          <w:i/>
          <w:iCs/>
        </w:rPr>
        <w:t>(Jņ. 8:32)</w:t>
      </w:r>
      <w:r>
        <w:t>.</w:t>
      </w:r>
    </w:p>
    <w:p w:rsidR="00903BD3" w:rsidRDefault="00294FF8">
      <w:pPr>
        <w:pStyle w:val="Virsraksts2"/>
      </w:pPr>
      <w:r>
        <w:rPr>
          <w:caps/>
        </w:rPr>
        <w:t>III DAĻA — Pielietojums dzīv</w:t>
      </w:r>
      <w:r>
        <w:rPr>
          <w:caps/>
        </w:rPr>
        <w:t>ē</w:t>
      </w:r>
    </w:p>
    <w:p w:rsidR="00903BD3" w:rsidRDefault="00294FF8">
      <w:pPr>
        <w:pStyle w:val="Body"/>
      </w:pPr>
      <w:r>
        <w:t>Pārdomājiet un atbildiet uz sekojošiem jautājumiem:</w:t>
      </w:r>
    </w:p>
    <w:p w:rsidR="00903BD3" w:rsidRDefault="00294FF8">
      <w:pPr>
        <w:pStyle w:val="BodyNumbered"/>
        <w:numPr>
          <w:ilvl w:val="0"/>
          <w:numId w:val="10"/>
        </w:numPr>
      </w:pPr>
      <w:r>
        <w:t>Pārdomājiet, kā Jēzus dzīve perfekti atspoguļoja Viņa Tēvu. Jēzus bieži runāja par savu Tēvu un tuvajām attiecībām, kas viņiem bija kopā. Kādā brīdī Filips lūdza savu Skolotāju atklāt mācekļiem Tēvu. Jē</w:t>
      </w:r>
      <w:r>
        <w:t xml:space="preserve">zus atbildēja: “Tik ilgi Es jau esmu pie jums, un tu vēl neesi Mani sapratis, Filip? Kas Mani ir redzējis, Tas ir redzējis Tēvu.” </w:t>
      </w:r>
      <w:r>
        <w:rPr>
          <w:i/>
          <w:iCs/>
        </w:rPr>
        <w:t>(Jņ. 14:9)</w:t>
      </w:r>
      <w:r>
        <w:t>. Kā ikdienas dzīvē Tēva redzēšana Jēzū ietekmē jūsu eksistenci un kādu atšķirību šī izpratne rada?</w:t>
      </w:r>
    </w:p>
    <w:p w:rsidR="00903BD3" w:rsidRDefault="00294FF8">
      <w:pPr>
        <w:pStyle w:val="BodyNumbered"/>
        <w:numPr>
          <w:ilvl w:val="0"/>
          <w:numId w:val="2"/>
        </w:numPr>
      </w:pPr>
      <w:r>
        <w:t>Vai tam nevajadz</w:t>
      </w:r>
      <w:r>
        <w:t>ētu rūpēt, būt satraucoši, kad mēs, tāpat kā reliģiskie vadītāji, saskaramies ar kādu skaidru Bībeles patiesību un pēc tam apzināti novēršamies no tās? Kādu lomu mūsu sirdsapziņas pārkāpšanā un novēršanā no patiesības spēlē lepnums? Kā Svētais Gars var pal</w:t>
      </w:r>
      <w:r>
        <w:t>īdzēt mums nolikt malā mūsu lepnos uzskatus un kļūt mācāmākiem?</w:t>
      </w:r>
    </w:p>
    <w:p w:rsidR="00903BD3" w:rsidRDefault="00294FF8">
      <w:pPr>
        <w:pStyle w:val="BodyNumbered"/>
        <w:numPr>
          <w:ilvl w:val="0"/>
          <w:numId w:val="2"/>
        </w:numPr>
      </w:pPr>
      <w:r>
        <w:t>Viss, kas mūsu dzīvē ieņem Jēzus prioritāti, patiesībā kļūst par elku. Lai cik biedējoša būtu šī doma, ja mēs neesam uzmanīgi, pat mūsu darbs Viņa labā potenciāli var ieņemt Viņa vietu mūsu dz</w:t>
      </w:r>
      <w:r>
        <w:t>īvē. Arī Bībeles studēšana, iespējams, varētu ieņemt Jēzus vietu. Pārdomājiet šo nosvērto apgalvojumu un reaģējiet uz to: “Kad pieaug aktivitāte un cilvēki gūst sekmes kādā Dieva uzticētā darbā, draud briesmas paļauties uz cilvēku plāniem un metodēm. … Mum</w:t>
      </w:r>
      <w:r>
        <w:t xml:space="preserve">s, tāpat kā mācekļiem, draud briesmas pazaudēt no redzesloka apziņu, ka esam atkarīgi no Dieva, un mēģināt iegūt pestīšanu ar saviem darbiem.” (Elēna G. Vaita, </w:t>
      </w:r>
      <w:r>
        <w:rPr>
          <w:i/>
          <w:iCs/>
        </w:rPr>
        <w:t>Laikmetu Ilgas</w:t>
      </w:r>
      <w:r>
        <w:t xml:space="preserve">, 362. lpp.). </w:t>
      </w:r>
    </w:p>
    <w:p w:rsidR="00903BD3" w:rsidRDefault="00294FF8">
      <w:pPr>
        <w:pStyle w:val="BodyNumbered"/>
        <w:numPr>
          <w:ilvl w:val="0"/>
          <w:numId w:val="2"/>
        </w:numPr>
      </w:pPr>
      <w:r>
        <w:t>Ko nozīmē, ka domāšana ir “no zemes”? Vai mēs dažreiz neieslīdam šā</w:t>
      </w:r>
      <w:r>
        <w:t xml:space="preserve">dā domāšanas veidā? Ja tā, tad kā tas notiek? </w:t>
      </w:r>
    </w:p>
    <w:p w:rsidR="00903BD3" w:rsidRDefault="00294FF8">
      <w:pPr>
        <w:pStyle w:val="BodyNumbered"/>
        <w:numPr>
          <w:ilvl w:val="0"/>
          <w:numId w:val="2"/>
        </w:numPr>
      </w:pPr>
      <w:r>
        <w:lastRenderedPageBreak/>
        <w:t xml:space="preserve">Daudzi sāka ticēt Jēzum </w:t>
      </w:r>
      <w:r>
        <w:rPr>
          <w:i/>
          <w:iCs/>
        </w:rPr>
        <w:t>(Jņ. 8:30)</w:t>
      </w:r>
      <w:r>
        <w:t>, neskatoties uz visu neticību, kas bija visapkārt. Kā šis fakts iedrošina mūs nepadoties cilvēkiem, kuri šķiet pretestīgi Dieva patiesības gaismai?</w:t>
      </w:r>
      <w:r>
        <w:rPr>
          <w:rFonts w:ascii="Arial Unicode MS" w:hAnsi="Arial Unicode MS"/>
        </w:rPr>
        <w:br w:type="page"/>
      </w:r>
    </w:p>
    <w:p w:rsidR="00903BD3" w:rsidRDefault="00294FF8">
      <w:pPr>
        <w:pStyle w:val="Virsraksts3"/>
      </w:pPr>
      <w:r>
        <w:lastRenderedPageBreak/>
        <w:t>Devītā tēma</w:t>
      </w:r>
    </w:p>
    <w:p w:rsidR="00903BD3" w:rsidRDefault="00294FF8">
      <w:pPr>
        <w:pStyle w:val="Virsraksts1"/>
      </w:pPr>
      <w:r>
        <w:t>Dzīvības avot</w:t>
      </w:r>
      <w:r>
        <w:t>s</w:t>
      </w:r>
    </w:p>
    <w:p w:rsidR="00903BD3" w:rsidRDefault="00294FF8">
      <w:pPr>
        <w:pStyle w:val="Virsraksts2"/>
        <w:rPr>
          <w:b w:val="0"/>
          <w:bCs w:val="0"/>
        </w:rPr>
      </w:pPr>
      <w:r>
        <w:t>I DAĻA — PĀRSKATS</w:t>
      </w:r>
    </w:p>
    <w:p w:rsidR="00903BD3" w:rsidRDefault="00294FF8">
      <w:pPr>
        <w:pStyle w:val="Virsraksts2"/>
        <w:spacing w:before="0"/>
      </w:pPr>
      <w:r>
        <w:t>Studiju fokuss:</w:t>
      </w:r>
      <w:r>
        <w:rPr>
          <w:b w:val="0"/>
          <w:bCs w:val="0"/>
        </w:rPr>
        <w:t xml:space="preserve"> </w:t>
      </w:r>
      <w:r>
        <w:rPr>
          <w:b w:val="0"/>
          <w:bCs w:val="0"/>
          <w:i/>
          <w:iCs/>
        </w:rPr>
        <w:t>Jāņa 3:18–21</w:t>
      </w:r>
    </w:p>
    <w:p w:rsidR="00903BD3" w:rsidRDefault="00294FF8">
      <w:pPr>
        <w:pStyle w:val="Body"/>
      </w:pPr>
      <w:r>
        <w:t>Kristus ir vienīgais dzīvības avots. Ja mēs vēlamies dzīvību, mums jāturas tikai pie Viņa un nevienas citas būtnes. Pat eņģeļi, svēti vai krituši, nevar mums dot dzīvību, jo viņu dzīvība nāk no Dieva. Viņi n</w:t>
      </w:r>
      <w:r>
        <w:t>e tikai nevar dot dzīvību, bet lielākais no kritušajiem eņģeļiem, sātans, ir tiešs pretstats dzīvības Devējam. Sātans ir viltīgs nāves tirgotājs, kura apsēstība ir atņemt mums dzīvību, ko sniedz Jēzus. Jēzus atmasko sātana destruktīvo programmu pretstatā s</w:t>
      </w:r>
      <w:r>
        <w:t xml:space="preserve">avai pestīšanas misijai, kad Viņš paziņo: “Zaglis nāk vienīgi, lai zagtu, nokautu un nomaitātu. Es esmu nācis, lai tiem būtu dzīvība un pārpilnība.” </w:t>
      </w:r>
      <w:r>
        <w:rPr>
          <w:i/>
          <w:iCs/>
        </w:rPr>
        <w:t>(Jņ. 10:10)</w:t>
      </w:r>
      <w:r>
        <w:t>.</w:t>
      </w:r>
    </w:p>
    <w:p w:rsidR="00903BD3" w:rsidRDefault="00294FF8">
      <w:pPr>
        <w:pStyle w:val="Body"/>
      </w:pPr>
      <w:r>
        <w:t>Velns, arhetipiskais viltnieks, vilina cilvēci izvēlēties grēku, nevis taisnību Kristū, tad vi</w:t>
      </w:r>
      <w:r>
        <w:t>ņš bezkaunīgi iekasē savu algu, kas nav nekas cits kā mūžīgā nāve. Pāvils apstiprina šo faktu, rakstot Vēstulē romiešiem 6:23: “Grēka alga ir nāve, bet Dieva balva ir mūžīga dzīvība Kristū Jēzū, mūsu Kungā.” Visas labās dāvanas nāk no Dieva, un mūžīgā dzīv</w:t>
      </w:r>
      <w:r>
        <w:t>ība kopā ar pārpilnību nāk no Dieva. Tā ir neizprotama ļaunuma noslēpuma daļa, ka cilvēki — kurus Jēzus radīja un par kuriem Viņš mira, lai glābtu — izvēlas mūžīgo nāves sodu un noraida Dieva dzīvības dāvanu. Kā redzēsim, mūžīgās dzīvības un glābšanas dāva</w:t>
      </w:r>
      <w:r>
        <w:t>nas Jāņa evaņģēlijā dominē vairāk nekā jebkurā citā Rakstu grāmatā.</w:t>
      </w:r>
    </w:p>
    <w:p w:rsidR="00903BD3" w:rsidRDefault="00294FF8">
      <w:pPr>
        <w:pStyle w:val="Body"/>
      </w:pPr>
      <w:r>
        <w:t>Vairāk nekā jebkurš cits evaņģēlija autors Jānis izceļas kā tas, kurš norāda uz iemiesoto Dieva Dēlu kā uz lielo “ES ESMU”. Šis tituls, kā mēs mācījāmies iepriekšējās nodarbībās, ir dieviš</w:t>
      </w:r>
      <w:r>
        <w:t xml:space="preserve">ķa atsauce uz Dievu. Jāņa evaņģēlijā Jēzus, piemēram, pasludina: “Es esmu ceļš, patiesība un dzīvība.” </w:t>
      </w:r>
      <w:r>
        <w:rPr>
          <w:i/>
          <w:iCs/>
        </w:rPr>
        <w:t>(Jņ. 14:6)</w:t>
      </w:r>
      <w:r>
        <w:t xml:space="preserve">. Kad mēs ejam pa Ceļu, kas ir Jēzus, Viņš māca mums savu patiesību, kas ved uz mūžīgo dzīvību. Jēzus ir mūsu vienīgais ceļš pie mūžīgā Dieva. </w:t>
      </w:r>
      <w:r>
        <w:t>Tēvs nekad neizstumj nevienu, kas patiesi nožēlā nāk pie Viņa.</w:t>
      </w:r>
    </w:p>
    <w:p w:rsidR="00903BD3" w:rsidRDefault="00294FF8">
      <w:pPr>
        <w:pStyle w:val="Virsraksts2"/>
        <w:rPr>
          <w:caps/>
        </w:rPr>
      </w:pPr>
      <w:r>
        <w:rPr>
          <w:caps/>
        </w:rPr>
        <w:t>II DAĻA — Komentārs</w:t>
      </w:r>
    </w:p>
    <w:p w:rsidR="00903BD3" w:rsidRDefault="00294FF8">
      <w:pPr>
        <w:pStyle w:val="Body"/>
      </w:pPr>
      <w:r>
        <w:t>Kā tikko teicām, Dievs ir vienīgais, kam pieder dzīvība. Līdz ar to Viņš ir vienīgais, kas to var dot. To nevar darīt neviens eņģelis vai radīta būtne — tikai Dzīvī</w:t>
      </w:r>
      <w:r>
        <w:t>bas Avots. Šis jēdziens atsaucas uz 5. Mozus 30:20, kur Dievs caur Mozu pamāca savu tautu: “Lai tu mīlētu Kungu, savu Dievu, lai paklausītu Viņa balsij un lai tu Viņam pieķertos, jo Viņš ir tava dzīvība un tavu dienu garums.” (NKJV). Šeit Dievs visstingrāk</w:t>
      </w:r>
      <w:r>
        <w:t>ajā veidā mudina mūs turēties pie Viņa dzīvības dēļ, jo ārpus šīm dievišķi cilvēciskajām attiecībām ir tikai posts un nāve. Šī doma palīdz mums izprast vēl vienu Jāņa 10:10 dimensiju, ko mēs tikko citējām iepriekš, bet šajā kontekstā to ir vērts citēt vēlr</w:t>
      </w:r>
      <w:r>
        <w:t xml:space="preserve">eiz: “Zaglis nāk vienīgi, lai zagtu, nokautu un nomaitātu. Es esmu nācis, lai tiem būtu dzīvība un pārpilnība.” Šeit redzam, ka vienīgā alternatīva Kristus bagātīgai un mūžīgai dzīvei ir sātana posts un nāve. </w:t>
      </w:r>
    </w:p>
    <w:p w:rsidR="00903BD3" w:rsidRDefault="00294FF8">
      <w:pPr>
        <w:pStyle w:val="Body"/>
      </w:pPr>
      <w:r>
        <w:t xml:space="preserve">Tomēr daži maldīgi apgalvo, ka Kristum neesot </w:t>
      </w:r>
      <w:r>
        <w:t>bijis īstas vajadzības nākt uz šo pasauli. Bet kurš gan cits būtu varējis atņemt mūsu grēkus un ietērpt mūs Dieva taisnības drēbēs? Kurš cits būtu varējis dot mums dzīvību mūsu nāves vietā? Neviens cits, kā vien visu taisnojošais un dzīvību dāvājošais Kris</w:t>
      </w:r>
      <w:r>
        <w:t xml:space="preserve">tus. Viņš varonīgi cīnījās ar diviem mūsu nāvīgākajiem ienaidniekiem — grēku un nāvi — un abus uzvarēja. Viņa uzvara kļūst par mūsu uzvaru, kad mēs patiesi ticam Viņam. Tādējādi mēs varam uzticēties Jēzum, kad Viņš apsola: “Jo tāda ir Mana Tēva griba, lai </w:t>
      </w:r>
      <w:r>
        <w:t xml:space="preserve">ikvienam, kas skata Dēlu un Viņam tic, būtu mūžīgā dzīvība un Es viņu celtu augšā pastarā dienā.” </w:t>
      </w:r>
      <w:r>
        <w:rPr>
          <w:i/>
          <w:iCs/>
        </w:rPr>
        <w:t>(Jņ. 6:40)</w:t>
      </w:r>
      <w:r>
        <w:t xml:space="preserve">. </w:t>
      </w:r>
    </w:p>
    <w:p w:rsidR="00903BD3" w:rsidRDefault="00903BD3">
      <w:pPr>
        <w:pStyle w:val="Body"/>
      </w:pPr>
    </w:p>
    <w:p w:rsidR="00903BD3" w:rsidRDefault="00294FF8">
      <w:pPr>
        <w:pStyle w:val="Virsraksts3"/>
      </w:pPr>
      <w:r>
        <w:lastRenderedPageBreak/>
        <w:t xml:space="preserve">Mūžīgās dzīvības vārdi </w:t>
      </w:r>
    </w:p>
    <w:p w:rsidR="00903BD3" w:rsidRDefault="00294FF8">
      <w:pPr>
        <w:pStyle w:val="Body"/>
      </w:pPr>
      <w:r>
        <w:t xml:space="preserve">Godības pilnajā brīnumā, pabarojot 5000 cilvēku, Jēzus visiem, kas ēda maizi, norādīja uz sevi, Dzīvības Maizi </w:t>
      </w:r>
      <w:r>
        <w:rPr>
          <w:i/>
          <w:iCs/>
        </w:rPr>
        <w:t>(Jņ. 6:35</w:t>
      </w:r>
      <w:r>
        <w:rPr>
          <w:i/>
          <w:iCs/>
        </w:rPr>
        <w:t>)</w:t>
      </w:r>
      <w:r>
        <w:t>. Jēzus vēlējās, lai viņi neaprobežojas tikai ar izsalkumu pēc fiziskās maizes, kas deva īslaicīgu apmierinājumu, bet lai pārtiek no Viņa mūžīgai dzīvībai. Viņa spēkos bija pabarot daudzus izsalkušus cilvēkus, bet Jēzus dievišķā misija bija piedāvāt mūžīg</w:t>
      </w:r>
      <w:r>
        <w:t xml:space="preserve">o dzīvību un pilsonību Dieva godības valstībā tiem, kas Viņam ticēja. Mūsu lielākais mērķis ir vispirms meklēt Viņa valstību, un viss pārējais, kas mums nepieciešams, tiks nodrošināts. </w:t>
      </w:r>
      <w:r>
        <w:rPr>
          <w:i/>
          <w:iCs/>
        </w:rPr>
        <w:t>(Skat. Mt. 6:33.)</w:t>
      </w:r>
      <w:r>
        <w:t xml:space="preserve"> Jo, ja mums pieder visas lietas, bet mums nav Jēzus, </w:t>
      </w:r>
      <w:r>
        <w:t>mēs esam pazuduši. Un otrādi, ja mēs pārtiekam no Kristus dzīvības vārdiem, lai gan mums nepieder viss, ko vēlamies šajā dzīvē, mēs esam īsti uzvarētāji.</w:t>
      </w:r>
    </w:p>
    <w:p w:rsidR="00903BD3" w:rsidRDefault="00294FF8">
      <w:pPr>
        <w:pStyle w:val="Body"/>
      </w:pPr>
      <w:r>
        <w:t xml:space="preserve">Psalma autors mums apliecina: “Tas Kungs ir mans gans, man netrūks nenieka.” </w:t>
      </w:r>
      <w:r>
        <w:rPr>
          <w:i/>
          <w:iCs/>
        </w:rPr>
        <w:t>(Ps. 23:1)</w:t>
      </w:r>
      <w:r>
        <w:t>. Citiem vārdie</w:t>
      </w:r>
      <w:r>
        <w:t xml:space="preserve">m sakot, ja mūsu prioritāte ir Kungs, Viņš nodrošina mūsu vajadzības. Kungs labi zina, kas mums dzīvē patiesi ir vajadzīgs, un Viņš labprāt mums palīdz. Taču Viņa galvenā prioritāte ir, lai mums būtu glābjošas attiecības ar Viņu. </w:t>
      </w:r>
    </w:p>
    <w:p w:rsidR="00903BD3" w:rsidRDefault="00294FF8">
      <w:pPr>
        <w:pStyle w:val="Body"/>
      </w:pPr>
      <w:r>
        <w:t>Elēna G. Vaita par garīgo</w:t>
      </w:r>
      <w:r>
        <w:t xml:space="preserve"> nepieciešamību baroties ar Dzīvības Maizi saka šādu dziļu apgalvojumu: “Ēst Kristus miesu un dzert Viņa asinis nozīmē pieņemt Viņu par savu personīgo Pestītāju … Kas uzturs ir mūsu fiziskajam ķermenim, tas Kristus ir dvēselei. Kā ēdiens mums nedod nekādu </w:t>
      </w:r>
      <w:r>
        <w:t>labumu, ja mēs to neēdam, ja tas nekļūst par mūsu sastāvdaļu, tāpat arī Kristus nevar būt mums par svētību, ja mēs Viņu neatzīstam par savu personīgo Pestītāju. … Viņš mums ir jābauda, Viņš mums jāuzņem sirdī tā, ka Viņa dzīvība kļūst par mūsu dzīvību; mum</w:t>
      </w:r>
      <w:r>
        <w:t>s jāuzņem Viņa mīlestība un žēlastība.” (</w:t>
      </w:r>
      <w:r>
        <w:rPr>
          <w:i/>
          <w:iCs/>
        </w:rPr>
        <w:t>Laikmetu Ilgas</w:t>
      </w:r>
      <w:r>
        <w:t xml:space="preserve">, 389. lpp.). </w:t>
      </w:r>
    </w:p>
    <w:p w:rsidR="00903BD3" w:rsidRDefault="00294FF8">
      <w:pPr>
        <w:pStyle w:val="Body"/>
      </w:pPr>
      <w:r>
        <w:t>Turklāt Kristus vārdos ir ietverta Viņa dzīvība. Tie atspoguļo Viņa personu un raksturu. Pieņemot Jēzus vārdus šodien un asimilējot (uzņemot) tos sirdī, mēs saņemam pašu Jēzu. Tiesa, mēs</w:t>
      </w:r>
      <w:r>
        <w:t xml:space="preserve"> nevaram ikdienā ar acīm redzēt Jēzu miesā, kā to darīja mācekļi, bet mēs patiesi redzam Viņu caur Viņa vārdiem, kas mums ir novēlēti Rakstos. Pētera atbilde uz Kristus jautājumu nozīmē ne tikai to, ka mūžīgā dzīvība piemīt pašam Glābējam, bet arī Viņa vār</w:t>
      </w:r>
      <w:r>
        <w:t xml:space="preserve">diem </w:t>
      </w:r>
      <w:r>
        <w:rPr>
          <w:i/>
          <w:iCs/>
        </w:rPr>
        <w:t>(sk. Jņ. 6:68)</w:t>
      </w:r>
      <w:r>
        <w:t xml:space="preserve">. Svētā Gara iedvesmots, Pēteris centās nodot dievišķo patiesību, ka neviens cilvēks, vieta vai pasludinājums mums nevar norādīt uz mūžīgo dzīvību, izņemot pašu dzīvības Avotu. </w:t>
      </w:r>
    </w:p>
    <w:p w:rsidR="00903BD3" w:rsidRDefault="00294FF8">
      <w:pPr>
        <w:pStyle w:val="Virsraksts3"/>
      </w:pPr>
      <w:r>
        <w:t xml:space="preserve">Ticība un jaunpiedzimšana </w:t>
      </w:r>
    </w:p>
    <w:p w:rsidR="00903BD3" w:rsidRDefault="00294FF8">
      <w:pPr>
        <w:pStyle w:val="Body"/>
      </w:pPr>
      <w:r>
        <w:t>Ticība nav prece, kas būtu jāuzk</w:t>
      </w:r>
      <w:r>
        <w:t>rāj dažiem izredzētajiem, izslēdzot citus. Ir acīmredzams, ka ticība ir universāla Dieva dāvana ikvienam, kas piedzimst šajā pasaulē. Cilvēka eksistence sākas ar ticību, ko mūsu sirdīs ir ielicis Radītājs, un tā ir jāstiprina, pieņemot un ticot Tam, kas to</w:t>
      </w:r>
      <w:r>
        <w:t xml:space="preserve"> ir devis. Šī pārliecība pēc tam tiek stiprināta, lūdzot Dievu, lai viņš pilnībā pārņem kontroli pār mūsu dzīvi. Jānis apstiprina šo faktu, sacīdams: “Bet, cik Viņu uzņēma, tiem Viņš deva varu kļūt par Dieva bērniem, tiem, kas tic Viņa Vārdam.” </w:t>
      </w:r>
      <w:r>
        <w:rPr>
          <w:i/>
          <w:iCs/>
        </w:rPr>
        <w:t>(Jņ. 1:12)</w:t>
      </w:r>
      <w:r>
        <w:t>.</w:t>
      </w:r>
      <w:r>
        <w:t xml:space="preserve"> </w:t>
      </w:r>
    </w:p>
    <w:p w:rsidR="00903BD3" w:rsidRDefault="00294FF8">
      <w:pPr>
        <w:pStyle w:val="Body"/>
      </w:pPr>
      <w:r>
        <w:t xml:space="preserve"> Vienkārši sakot, ticība ir tīra Dieva dāvana. </w:t>
      </w:r>
      <w:r>
        <w:rPr>
          <w:i/>
          <w:iCs/>
        </w:rPr>
        <w:t>(Skat. Rom. 4:1–8)</w:t>
      </w:r>
      <w:r>
        <w:t xml:space="preserve">. Dieva dāvātā ticība ir dievišķā saikne, kas mūs savieno ar Viņu. Šī ticības saite atgādina, ka piederam Viņam, un tā piešķir jēgu visai mūsu eksistencei. </w:t>
      </w:r>
    </w:p>
    <w:p w:rsidR="00903BD3" w:rsidRDefault="00294FF8">
      <w:pPr>
        <w:pStyle w:val="Body"/>
      </w:pPr>
      <w:r>
        <w:t>Pat grēku nožēla ir Dieva dāvana</w:t>
      </w:r>
      <w:r>
        <w:t>, jo tā ir atbilde uz Svētā Gara pamudinājumiem pakļauties Viņam. Daudzi kļūdās, jo vispirms gaida gan ticību, lai ticētu, gan grēku nožēlu, lai nāktu pie Dieva, taču šīs divas dāvanas jau ir pie mums un gaida no mums to pieņemšanu un pielietošanu. Nav nep</w:t>
      </w:r>
      <w:r>
        <w:t xml:space="preserve">ieciešams gaidīt, lai tās saņemtu. Pēteris un apustuļi apstiprina šo realitāti Apustuļu darbos 5:31: “Dievs Viņu [Kristu] paaugstinājis sev pa labo roku par Valdnieku un Pestītāju, lai vestu Israēlu pie atgriešanās un grēku piedošanas.” </w:t>
      </w:r>
      <w:r>
        <w:rPr>
          <w:i/>
          <w:iCs/>
        </w:rPr>
        <w:t>(Ap.d. 5:31)</w:t>
      </w:r>
      <w:r>
        <w:t>. Tad k</w:t>
      </w:r>
      <w:r>
        <w:t>āpēc grēciniekam vēl ilgāk gaidīt? Nāciet pie Kristus ar ticību, ko Viņš jums ir devis, un saņemiet Viņa grēknožēlas dāvanu, lai dzīvotu Viņa dzīvi jau šodien!</w:t>
      </w:r>
    </w:p>
    <w:p w:rsidR="00903BD3" w:rsidRDefault="00903BD3">
      <w:pPr>
        <w:pStyle w:val="Body"/>
      </w:pPr>
    </w:p>
    <w:p w:rsidR="00903BD3" w:rsidRDefault="00294FF8">
      <w:pPr>
        <w:pStyle w:val="Virsraksts3"/>
      </w:pPr>
      <w:r>
        <w:t>Atteikšanās un notiesāšana (Jāņa 3:18–21).</w:t>
      </w:r>
    </w:p>
    <w:p w:rsidR="00903BD3" w:rsidRDefault="00294FF8">
      <w:pPr>
        <w:pStyle w:val="Body"/>
      </w:pPr>
      <w:r>
        <w:t>Diemžēl mūsdienās gaisma un tumsa sajaucas arvien va</w:t>
      </w:r>
      <w:r>
        <w:t>irāk. Arvien vairāk nav skaidrības par to, kas ir patiesība. Kāpēc cilvēkus vairāk interesē tumsa, nevis patiesības gaisma? Jēzus atbild uz šo būtisko jautājumu sekojoši: “Bet šī ir tā tiesa, ka gaisma ir nākusi pasaulē, bet cilvēkiem tumsība ir bijusi mīļ</w:t>
      </w:r>
      <w:r>
        <w:t xml:space="preserve">āka par gaismu, tāpēc ka viņu darbi bija ļauni.” </w:t>
      </w:r>
      <w:r>
        <w:rPr>
          <w:i/>
          <w:iCs/>
        </w:rPr>
        <w:t>(Jņ. 3:19)</w:t>
      </w:r>
      <w:r>
        <w:t xml:space="preserve">. </w:t>
      </w:r>
    </w:p>
    <w:p w:rsidR="00903BD3" w:rsidRDefault="00294FF8">
      <w:pPr>
        <w:pStyle w:val="Body"/>
      </w:pPr>
      <w:r>
        <w:t>Tie, kas izlemj pret gaismu par labu tumsai, kuru Dieva patiesība kliedē, tiek nosodīti savu ļauno darbu dēļ. Savā stūrgalvībā un lepnībā viņi atsakās pazemoties un nožēlot grēkus, noraidot vien</w:t>
      </w:r>
      <w:r>
        <w:t>īgo gaismu, kas viņiem dod kādu cerību. Taču dziedināšana nav iespējama, ja vien viņi neatveras Kristus spēka gaismai, kas spēj atjaunot. Kāpēc gan neatteikties no saviem ļaunajiem darbiem, kamēr vēl ir pietiekami daudz iespēju? Kāpēc jāgaida, līdz būs par</w:t>
      </w:r>
      <w:r>
        <w:t xml:space="preserve"> vēlu? Šķirsta durvis joprojām ir atvērtas, un patiesības gaisma joprojām spīd. Tad kādēļ gan neieaicināt gaismu kliedēt tumsu un bez vilcināšanās ieiet drošībā, pirms vēl nav par vēlu?</w:t>
      </w:r>
    </w:p>
    <w:p w:rsidR="00903BD3" w:rsidRDefault="00294FF8">
      <w:pPr>
        <w:pStyle w:val="Body"/>
      </w:pPr>
      <w:r>
        <w:t>Izvēles starp gaismu un tumsu diskusijas kontekstā pievērsīsimies Jāņa</w:t>
      </w:r>
      <w:r>
        <w:t xml:space="preserve"> evaņģēlija 3:16. Šis pants ir viens no vissvarīgākajiem pantiem visos Rakstos, jo tajā ir ietverts evaņģēlijs. Šajā pantā uzmanība ir pievērsta ne tikai glābšanai, bet arī negatīvajām pazudināšanas sekām, ja mēs neticēsim. Notiesāšana ir nepareizas izvēle</w:t>
      </w:r>
      <w:r>
        <w:t xml:space="preserve">s rezultāts. Jēzus turpina šo domu Jāņa evaņģēlija 3:18, apgalvojot: “Kas tic Viņam, netiek tiesāts, bet, kas netic, ir jau spriedumu dabūjis, tāpēc ka nav ticējis Dieva vienpiedzimušā Dēla Vārdam.” </w:t>
      </w:r>
    </w:p>
    <w:p w:rsidR="00903BD3" w:rsidRDefault="00294FF8">
      <w:pPr>
        <w:pStyle w:val="Body"/>
      </w:pPr>
      <w:r>
        <w:t>Mūsu mūžīgais liktenis ir atkarīgs no mūsu uzticēšanās K</w:t>
      </w:r>
      <w:r>
        <w:t>ristum un Viņa dzīvības vārdiem. Ādams un Ieva apšaubīja Dieva gudrības patiesumu, un mēs zinām, kā tas beidzās. Rakstos ir neskaitāmi piemēri par tiem, kuri cieta savas neticības sekas. Tomēr Jēzus, otrais Ādams, uzvarēja, uzticoties Tēva vārdiem, kas apl</w:t>
      </w:r>
      <w:r>
        <w:t xml:space="preserve">iecina Tēva un Dēla attiecības. Tieši šīs attiecības izaicināja sātans, kad viņš kārdināja Jēzu tuksnesī, sacīdams: “Ja Tu esi Dieva Dēls, tad saki, lai šie akmeņi top par maizi.” </w:t>
      </w:r>
      <w:r>
        <w:rPr>
          <w:i/>
          <w:iCs/>
        </w:rPr>
        <w:t>(Mt. 4:3)</w:t>
      </w:r>
      <w:r>
        <w:t>. Nākamajā pantā Jēzus bija gatavs aizstāvēties ar vārdiem: “Stāv r</w:t>
      </w:r>
      <w:r>
        <w:t xml:space="preserve">akstīts” </w:t>
      </w:r>
      <w:r>
        <w:rPr>
          <w:i/>
          <w:iCs/>
        </w:rPr>
        <w:t>(Mt. 4:4),</w:t>
      </w:r>
      <w:r>
        <w:t xml:space="preserve"> tādējādi ar savu piemēru parādot, kādu uzticību mums ir jāizrāda Dieva Vārdam. </w:t>
      </w:r>
    </w:p>
    <w:p w:rsidR="00903BD3" w:rsidRDefault="00294FF8">
      <w:pPr>
        <w:pStyle w:val="Virsraksts2"/>
      </w:pPr>
      <w:r>
        <w:rPr>
          <w:caps/>
        </w:rPr>
        <w:t>III DAĻA — Pielietojums dzīvē</w:t>
      </w:r>
    </w:p>
    <w:p w:rsidR="00903BD3" w:rsidRDefault="00294FF8">
      <w:pPr>
        <w:pStyle w:val="Body"/>
      </w:pPr>
      <w:r>
        <w:t>Pārdomājiet un atbildiet uz sekojošiem jautājumiem:</w:t>
      </w:r>
    </w:p>
    <w:p w:rsidR="00903BD3" w:rsidRDefault="00294FF8">
      <w:pPr>
        <w:pStyle w:val="BodyNumbered"/>
        <w:numPr>
          <w:ilvl w:val="0"/>
          <w:numId w:val="11"/>
        </w:numPr>
      </w:pPr>
      <w:r>
        <w:t>Kāda ir saikne starp Dieva vārda lasīšanu un tā patiesu sadzirdēšanu? Pārd</w:t>
      </w:r>
      <w:r>
        <w:t>omājiet sekojošo apgalvojumu un reaģējiet uz to: “Dzīvā Dieva Vārds nav tikai uzrakstīts, bet ir arī runāts. Bībele ir Dieva balss, kas runā uz mums tikpat neapšaubāmi, kā kad mēs to varētu dzirdēt ar savām ausīm. …Rakstu lasīšanu un pārdomāšanu tad uzskat</w:t>
      </w:r>
      <w:r>
        <w:t xml:space="preserve">ītu par personīgo satikšanos ar bezgalīgo Dievu.” (Elēna G. Vaita, </w:t>
      </w:r>
      <w:r>
        <w:rPr>
          <w:i/>
          <w:iCs/>
        </w:rPr>
        <w:t>Liecības draudzei</w:t>
      </w:r>
      <w:r>
        <w:t>, 6. sēj., 393. lpp.).</w:t>
      </w:r>
    </w:p>
    <w:p w:rsidR="00903BD3" w:rsidRDefault="00294FF8">
      <w:pPr>
        <w:pStyle w:val="BodyNumbered"/>
        <w:numPr>
          <w:ilvl w:val="0"/>
          <w:numId w:val="2"/>
        </w:numPr>
      </w:pPr>
      <w:r>
        <w:t>Jāņa 14:3 Jēzus saka saviem mācekļiem: “Es nākšu atkal un ņemšu jūs pie Sevis, lai tur, kur Es esmu, būtu arī jūs.” Kā uzticēšanās Viņa vārdiem par n</w:t>
      </w:r>
      <w:r>
        <w:t>ākotni ietekmē jūsu dzīvi šodien?</w:t>
      </w:r>
    </w:p>
    <w:p w:rsidR="00903BD3" w:rsidRDefault="00294FF8">
      <w:pPr>
        <w:pStyle w:val="BodyNumbered"/>
        <w:numPr>
          <w:ilvl w:val="0"/>
          <w:numId w:val="2"/>
        </w:numPr>
      </w:pPr>
      <w:r>
        <w:t>Elēna G. Vaita rakstīja: “Viņa dzīvība kļūst par mūsu dzīvību.” (</w:t>
      </w:r>
      <w:r>
        <w:rPr>
          <w:i/>
          <w:iCs/>
        </w:rPr>
        <w:t>Laikmetu Ilgas</w:t>
      </w:r>
      <w:r>
        <w:t>, 389. lpp.). Kāds pārsteidzošs apsolījums! Kā jūs personīgi to integrējat savā dzīvē? Kāda ir dinamika, kas šo realitāti padara iespējamu ikdi</w:t>
      </w:r>
      <w:r>
        <w:t>enas dzīvē?</w:t>
      </w:r>
      <w:r>
        <w:rPr>
          <w:rFonts w:ascii="Arial Unicode MS" w:hAnsi="Arial Unicode MS"/>
        </w:rPr>
        <w:br w:type="page"/>
      </w:r>
    </w:p>
    <w:p w:rsidR="00903BD3" w:rsidRDefault="00294FF8">
      <w:pPr>
        <w:pStyle w:val="Virsraksts3"/>
      </w:pPr>
      <w:r>
        <w:lastRenderedPageBreak/>
        <w:t>Desmitā tēma</w:t>
      </w:r>
    </w:p>
    <w:p w:rsidR="00903BD3" w:rsidRDefault="00294FF8">
      <w:pPr>
        <w:pStyle w:val="Virsraksts1"/>
      </w:pPr>
      <w:r>
        <w:t>Ceļš, Patiesība un Dzīvība</w:t>
      </w:r>
    </w:p>
    <w:p w:rsidR="00903BD3" w:rsidRDefault="00294FF8">
      <w:pPr>
        <w:pStyle w:val="Virsraksts2"/>
        <w:rPr>
          <w:b w:val="0"/>
          <w:bCs w:val="0"/>
        </w:rPr>
      </w:pPr>
      <w:r>
        <w:t>I DAĻA — PĀRSKATS</w:t>
      </w:r>
    </w:p>
    <w:p w:rsidR="00903BD3" w:rsidRDefault="00294FF8">
      <w:pPr>
        <w:pStyle w:val="Virsraksts2"/>
        <w:spacing w:before="0"/>
      </w:pPr>
      <w:r>
        <w:t>Studiju fokuss:</w:t>
      </w:r>
      <w:r>
        <w:rPr>
          <w:b w:val="0"/>
          <w:bCs w:val="0"/>
        </w:rPr>
        <w:t xml:space="preserve"> </w:t>
      </w:r>
      <w:r>
        <w:rPr>
          <w:b w:val="0"/>
          <w:bCs w:val="0"/>
          <w:i/>
          <w:iCs/>
        </w:rPr>
        <w:t>Jāņa 13:1–20; Jāņa 14:1–3; Jāņa 14:5, 6; Jāņa 1:14; Jāņa 5:38–40</w:t>
      </w:r>
    </w:p>
    <w:p w:rsidR="00903BD3" w:rsidRDefault="00294FF8">
      <w:pPr>
        <w:pStyle w:val="Body"/>
      </w:pPr>
      <w:r>
        <w:t>Šīs nedēļas nodarbība stāsta apbrīnojamo stāstu par Jēzu, iemiesoto Dieva dēlu. Nav neviena līdzīga Jē</w:t>
      </w:r>
      <w:r>
        <w:t>zum. Viņš ir unikāls. Viņš vistuvāk pazīst Tēvu. Jēzus ir Ceļš, Patiesība un Dzīvība. Jāņa evaņģēlijā mēs dzirdam, kā Jēzus ilgi runā par Tēvu, jo Viņa vārds pastāvīgi bija uz Jēzus lūpām un sirdī. Jēzus ir vienīgais, kas ir redzējis Dievu aci pret aci, uz</w:t>
      </w:r>
      <w:r>
        <w:t xml:space="preserve"> ko nevar pretendēt neviens cits cilvēks. Jēzus apliecina ar to savu dievišķumu, kad apgalvo par savām attiecībām ar Tēvu. “Nevis it kā kāds Tēvu būtu redzējis kā vien Tas, kas no Tēva nācis. Tas Tēvu ir redzējis.”</w:t>
      </w:r>
      <w:r>
        <w:rPr>
          <w:i/>
          <w:iCs/>
        </w:rPr>
        <w:t xml:space="preserve"> (Jņ. 6:46)</w:t>
      </w:r>
      <w:r>
        <w:t xml:space="preserve">. </w:t>
      </w:r>
    </w:p>
    <w:p w:rsidR="00903BD3" w:rsidRDefault="00294FF8">
      <w:pPr>
        <w:pStyle w:val="Body"/>
      </w:pPr>
      <w:r>
        <w:t xml:space="preserve">Viens no mācekļiem, Filips, </w:t>
      </w:r>
      <w:r>
        <w:t xml:space="preserve">bieži dzirdēja Jēzu uzsveram Viņa saistību ar Tēvu. Beidzot Filips sacīja Jēzum: “Kungs, rādi mums Tēvu, tad mums pietiek.” </w:t>
      </w:r>
      <w:r>
        <w:rPr>
          <w:i/>
          <w:iCs/>
        </w:rPr>
        <w:t>(Jņ. 14:8)</w:t>
      </w:r>
      <w:r>
        <w:t xml:space="preserve">. </w:t>
      </w:r>
    </w:p>
    <w:p w:rsidR="00903BD3" w:rsidRDefault="00294FF8">
      <w:pPr>
        <w:pStyle w:val="Body"/>
      </w:pPr>
      <w:r>
        <w:t>Daži no dziļākajiem vārdiem par Jēzus un Viņa Tēva ciešo saikni ir atrodami Jēzus atbildē Filipam Jāņa 14:9. Jēzus atbi</w:t>
      </w:r>
      <w:r>
        <w:t>ldēja Filipam: “Tik ilgi Es jau esmu pie jums, un tu vēl neesi Mani sapratis, Filip? Kas Mani ir redzējis, Tas ir redzējis Tēvu. Kā tu vari sacīt: rādi mums Tēvu?” No šiem vārdiem redzam, ka Jēzus bija vispilnīgākais Dieva atspoguļojums. Kāda privilēģija m</w:t>
      </w:r>
      <w:r>
        <w:t xml:space="preserve">ums ir pazīt Jēzu, jo, pazīstot Viņu, mēs pazīstam Tēvu! </w:t>
      </w:r>
    </w:p>
    <w:p w:rsidR="00903BD3" w:rsidRDefault="00294FF8">
      <w:pPr>
        <w:pStyle w:val="Body"/>
      </w:pPr>
      <w:r>
        <w:t>Papildus “ES ESMU” atsaucēm uz Jēzu kā “ceļu, patiesību un dzīvību”, mēs pētīsim dažas papildu atsauces, kas palīdzēs mums novērtēt mūsu milzīgo Dāvanu Jēzū. Sekojot Viņam, Ceļam, mēs ejam kopā ar V</w:t>
      </w:r>
      <w:r>
        <w:t>iņu un mācāmies Viņa Patiesību, kas ved uz bagātīgu un mūžīgu dzīvi.</w:t>
      </w:r>
    </w:p>
    <w:p w:rsidR="00903BD3" w:rsidRDefault="00294FF8">
      <w:pPr>
        <w:pStyle w:val="Virsraksts2"/>
        <w:rPr>
          <w:caps/>
        </w:rPr>
      </w:pPr>
      <w:r>
        <w:rPr>
          <w:caps/>
        </w:rPr>
        <w:t>II DAĻA — Komentārs</w:t>
      </w:r>
    </w:p>
    <w:p w:rsidR="00903BD3" w:rsidRDefault="00294FF8">
      <w:pPr>
        <w:pStyle w:val="Virsraksts3"/>
      </w:pPr>
      <w:r>
        <w:t>Kristus piemērs, kam sekot (Jāņa 13:1–20)</w:t>
      </w:r>
    </w:p>
    <w:p w:rsidR="00903BD3" w:rsidRDefault="00294FF8">
      <w:pPr>
        <w:pStyle w:val="Body"/>
      </w:pPr>
      <w:r>
        <w:t>Jēzus ne tikai līdzdalīja gudrību un pamācības, bet arī ilustrēja savas patiesības ar spilgtām ilustrācijām, kas kalpoja, lai</w:t>
      </w:r>
      <w:r>
        <w:t xml:space="preserve"> Viņa mācības iesakņotu sirdī. Kā piemēru aplūkosim pazemības iestādījumu. Inaugurējot šo iestādījumu, Kristus negaidīja, lai Viņa mācekļi vispirms brīvprātīgi viens otram nomazgātu kājas. Jēzus nelasīja viņiem lekcijas par pazemību un kalpošanu. Viņš arī </w:t>
      </w:r>
      <w:r>
        <w:t>negaidīja, kamēr kāds kalps tiks aicināts veikt šo kalpiem paredzēto darbu. Tā vietā Jēzus pats kļuva par šo kalpu, lai parādītu saviem sekotājiem dzīvu piemēru tam, kā viņiem vajadzētu izturēties vienam pret otru.</w:t>
      </w:r>
    </w:p>
    <w:p w:rsidR="00903BD3" w:rsidRDefault="00294FF8">
      <w:pPr>
        <w:pStyle w:val="Body"/>
      </w:pPr>
      <w:r>
        <w:t>Jēzus vārdi skaidri atklāja Viņa nodomu a</w:t>
      </w:r>
      <w:r>
        <w:t xml:space="preserve">ttiecībā uz kāju mazgāšanas kalpošanu, kad Viņš teica: “Ja nu Es, jūsu Kungs un Mācītājs, esmu jūsu kājas mazgājis, arī jums pienākas cits citam kājas mazgāt.” </w:t>
      </w:r>
      <w:r>
        <w:rPr>
          <w:i/>
          <w:iCs/>
        </w:rPr>
        <w:t>(Jņ. 13:14, 15)</w:t>
      </w:r>
      <w:r>
        <w:t xml:space="preserve">. Neraugoties uz šo skaidro pavēli, lielākā daļa kristiešu izvēlas to neievērot. </w:t>
      </w:r>
      <w:r>
        <w:t xml:space="preserve">Pazemība, kas nepieciešama, lai izpildītu šo pavēli, nav tīkama cilvēka sirdij. Taču, atsakoties izpildīt dalībai nepieciešamos nosacījumus, mēs palaižam garām mācību par pazemību, ko Kristus bija iecerējis mums iemācīt. </w:t>
      </w:r>
    </w:p>
    <w:p w:rsidR="00903BD3" w:rsidRDefault="00294FF8">
      <w:pPr>
        <w:pStyle w:val="Body"/>
      </w:pPr>
      <w:r>
        <w:t xml:space="preserve">Bībeliskajā Kristus laika kultūrā </w:t>
      </w:r>
      <w:r>
        <w:t>galva bija viscēlākā ķermeņa daļa, bet kājas — viszemākā. Tādējādi, nolaižot savu cēlo galvu, lai nomazgātu savu sekotāju netīrās kājas, Kristus uzskatāmi ilustrēja savu gatavību darīt visu iespējamo, lai palīdzētu viņiem, kad viņiem bija visgrūtāk. Jūda a</w:t>
      </w:r>
      <w:r>
        <w:t>pvainojās, ka Kristus, par kuru viņš cerēja kā par nākamo Israēla ķēniņu, tik ļoti pazemojas. Taču Pēteris, no otras puses, bija pazemīgs, redzot savu Skolotāju lēnprātīga un pazemīga kalpa lomā. Tāpēc Pēteris sākotnēji noraidīja Kristus piedāvājumu, nejūt</w:t>
      </w:r>
      <w:r>
        <w:t>oties tā cienīgs. Bet, kad Jēzus viņam sacīja: “Ja Es tevi nemazgāšu, tev nebūs daļas pie Manis”</w:t>
      </w:r>
      <w:r>
        <w:rPr>
          <w:i/>
          <w:iCs/>
        </w:rPr>
        <w:t xml:space="preserve"> (Jņ. 13:8)</w:t>
      </w:r>
      <w:r>
        <w:t xml:space="preserve">, Pēteris nekavējoties atbildēja pozitīvi. </w:t>
      </w:r>
      <w:r>
        <w:lastRenderedPageBreak/>
        <w:t>Pēteris nekādā veidā negribēja apdraudēt sev svarīgās attiecības ar Jēzu. Tāpēc Pēteris ātri sacīja Viņam:</w:t>
      </w:r>
      <w:r>
        <w:t xml:space="preserve"> “Kungs, ne vien manas kājas, bet arī rokas un galvu!” </w:t>
      </w:r>
      <w:r>
        <w:rPr>
          <w:i/>
          <w:iCs/>
        </w:rPr>
        <w:t>(Jņ. 13:9)</w:t>
      </w:r>
      <w:r>
        <w:t>.</w:t>
      </w:r>
    </w:p>
    <w:p w:rsidR="00903BD3" w:rsidRDefault="00294FF8">
      <w:pPr>
        <w:pStyle w:val="Virsraksts3"/>
      </w:pPr>
      <w:r>
        <w:t xml:space="preserve">Es noteikti nākšu atkal (Jāņa 14:1–3) </w:t>
      </w:r>
    </w:p>
    <w:p w:rsidR="00903BD3" w:rsidRDefault="00294FF8">
      <w:pPr>
        <w:pStyle w:val="Body"/>
      </w:pPr>
      <w:r>
        <w:t>Mēs dzīvojam ļoti satrauktā un nemierīgā pasaulē. Tāpēc Jēzus mierinošie vārdi Jāņa 14:1 ir ļoti aktuāli: “Jūsu sirdis lai neizbīstas!” Šo iedrošinošo</w:t>
      </w:r>
      <w:r>
        <w:t xml:space="preserve"> vārdu pamatā ir paļāvība uz Jēzus un Viņa Tēva patiesumu. Turklāt šis pants ir balstīts Jēzus drošajā apsolījumā iet un sagatavot mums vietu, lai piepildītu savu dedzīgo vēlmi vienmēr būt kopā ar mums.</w:t>
      </w:r>
    </w:p>
    <w:p w:rsidR="00903BD3" w:rsidRDefault="00294FF8">
      <w:pPr>
        <w:pStyle w:val="Body"/>
      </w:pPr>
      <w:r>
        <w:t>Daži vēlas būt debesīs, jo viņiem ir sagatavotas īpaš</w:t>
      </w:r>
      <w:r>
        <w:t>as savrupmājas vai pilis; citi — jo ielas ir bruģētas ar zeltu. Bet vai šiem stimuliem vajadzētu būt mūsu patiesajai motivācijai tur būt? Grieķu tekstā nav teikts “savrupmājas”, bet gan istabas, kas var nozīmēt, ka patiesībā svarīga ir nevis fiziskā telpa,</w:t>
      </w:r>
      <w:r>
        <w:t xml:space="preserve"> kas mums piederēs vai ko mēs ieņemsim, bet gan drīzāk tas, ka mēs baudīsim Jēzus sabiedrību. Viņa mīlestība liek Viņam vēlēties būt kopā ar mums, jo Viņa mīlestība vienmēr tiecas pēc kopības.</w:t>
      </w:r>
    </w:p>
    <w:p w:rsidR="00903BD3" w:rsidRDefault="00294FF8">
      <w:pPr>
        <w:pStyle w:val="Body"/>
      </w:pPr>
      <w:r>
        <w:t>Jēzus noteikti nevēlas, lai šajā nemiera pilnajā pasaulē mēs bū</w:t>
      </w:r>
      <w:r>
        <w:t xml:space="preserve">tu nemierīgi. Viņš mudina mūs paļauties gan uz Tēvu, gan uz Viņu, kurš vienīgais var sniegt mums cerību, mieru un drošu nākotni. </w:t>
      </w:r>
    </w:p>
    <w:p w:rsidR="00903BD3" w:rsidRDefault="00294FF8">
      <w:pPr>
        <w:pStyle w:val="Body"/>
      </w:pPr>
      <w:r>
        <w:t>Jāņa evaņģēlija 14:3 darbības vārds “nākt” grieķu valodā ir lietots ilgstošās tagadnes jeb tagadnes nākotnē laikā. Jēzus apsol</w:t>
      </w:r>
      <w:r>
        <w:t>ījumā par Viņa nākamo godības pilno atnākšanu ir netieši norādīts, ka tā ir tagadnes realitāte. Viņa atnākšana ir tik droša, it kā tā notiktu tagad. Viņa drošās atnākšanas priecīgā gaidīšana ietekmē mūsu pašreizējo dzīvi tādā mērā, ka Viņa godības valstība</w:t>
      </w:r>
      <w:r>
        <w:t xml:space="preserve"> kļūst cieši saistīta ar Viņa žēlastības valstību, sniedzot mums debesu priekšnojautu. </w:t>
      </w:r>
    </w:p>
    <w:p w:rsidR="00903BD3" w:rsidRDefault="00294FF8">
      <w:pPr>
        <w:pStyle w:val="Virsraksts3"/>
      </w:pPr>
      <w:r>
        <w:t>Ceļš, Patiesība un Dzīvība (Jāņa 14:5, 6)</w:t>
      </w:r>
    </w:p>
    <w:p w:rsidR="00903BD3" w:rsidRDefault="00294FF8">
      <w:pPr>
        <w:pStyle w:val="Body"/>
      </w:pPr>
      <w:r>
        <w:t xml:space="preserve">Mēs varam novērot interesantu progresu tajā, kā Jēzus apraksta sevi kā Ceļu, Patiesību un Dzīvību </w:t>
      </w:r>
      <w:r>
        <w:rPr>
          <w:i/>
          <w:iCs/>
        </w:rPr>
        <w:t>(Jņ. 14:6)</w:t>
      </w:r>
      <w:r>
        <w:t>. Aplūkojiet šo tr</w:t>
      </w:r>
      <w:r>
        <w:t>īs vārdu secību. Jēzus ir Ceļš. Ejot pa to, mēs no Viņa mācāmies patiesību, kas galu galā mūs ved uz bagātīgu dzīvi šajā pasaulē un mūžīgajā pasaulē, kas nāks. Ievērojiet, ka šī secība bija Kristus atbilde uz Toma jautājumu par ceļu, pa kuru iet, Jāņa 14:5</w:t>
      </w:r>
      <w:r>
        <w:t xml:space="preserve">. Mēs varam brīnīties, kāpēc Toms uzdeva šo jautājumu, ņemot vērā Jēzus skaidro paskaidrojumu iepriekšējā pantā: “Un, kur Es noeju, to ceļu jūs zināt.” </w:t>
      </w:r>
      <w:r>
        <w:rPr>
          <w:i/>
          <w:iCs/>
        </w:rPr>
        <w:t>(Jņ. 14:4)</w:t>
      </w:r>
      <w:r>
        <w:t xml:space="preserve">. </w:t>
      </w:r>
    </w:p>
    <w:p w:rsidR="00903BD3" w:rsidRDefault="00294FF8">
      <w:pPr>
        <w:pStyle w:val="Body"/>
      </w:pPr>
      <w:r>
        <w:t xml:space="preserve">Kristus ir vienīgais ceļš pie Tēva. Daži var iebilst pret šo paziņojumu, pamatojoties uz </w:t>
      </w:r>
      <w:r>
        <w:t>to, ka Jēzus ir pārāk ekskluzīvs, it īpaši mūsdienās sabiedrībā, kurā iekļaušana ir sociālā norma. Taču ne visi ceļi ved pie Dieva. Jēzus ir vienīgais ceļš pie Dieva, jo Viņš ir vienīgais, kas ir taisns un var atņemt mūsu grēkus. Viņš ir vienīgais, kas var</w:t>
      </w:r>
      <w:r>
        <w:t xml:space="preserve"> aizstāt mūsu nāvi ar mūžīgo dzīvību. Jēzus ir vienīgais, kas var dot mums taisnību un dzīvību, jo tās abas pieder Viņam. Nevienam citam šajā pasaulē tās nepiemīt un neviens cits nevar tās dāvāt.</w:t>
      </w:r>
    </w:p>
    <w:p w:rsidR="00903BD3" w:rsidRDefault="00294FF8">
      <w:pPr>
        <w:pStyle w:val="Body"/>
      </w:pPr>
      <w:r>
        <w:t>Kā mēs redzējām iepriekš, Filips lūdza, lai Jēzus atklāj māc</w:t>
      </w:r>
      <w:r>
        <w:t>ekļiem Tēvu. Jēzus atbilde Filipam sasaista Viņa pazīšanu ar Viņa Tēva pazīšanu, jo, ja mēs pazīstam Dēlu, mēs noteikti pazīstam arī Dievu. Jēzus saka: “Tik ilgi Es jau esmu pie jums, un tu vēl neesi Mani sapratis, Filip? Kas Mani ir redzējis, Tas ir redzē</w:t>
      </w:r>
      <w:r>
        <w:t xml:space="preserve">jis Tēvu. Kā tu vari sacīt: rādi mums Tēvu?” </w:t>
      </w:r>
      <w:r>
        <w:rPr>
          <w:i/>
          <w:iCs/>
        </w:rPr>
        <w:t>(Jņ. 14:9)</w:t>
      </w:r>
      <w:r>
        <w:t xml:space="preserve">. </w:t>
      </w:r>
    </w:p>
    <w:p w:rsidR="00903BD3" w:rsidRDefault="00294FF8">
      <w:pPr>
        <w:pStyle w:val="Body"/>
      </w:pPr>
      <w:r>
        <w:t xml:space="preserve">Cik mierinoši un pārliecinoši ir tas, ka Jēzū mēs varam pietuvoties Tēvam bez bailēm vai satraukuma. Tēvs izturēsies pret mums ar tādu pašu žēlsirdību un līdzjūtību, kādu Jēzus izrādīja apkārtējiem </w:t>
      </w:r>
      <w:r>
        <w:t>cilvēkiem, tostarp atstumtajiem un grēciniekiem. Tādēļ mums nav attaisnojuma atteikties drosmīgi nākt Dieva troņa priekšā, lai saņemtu Viņa žēlastību un piedošanu.</w:t>
      </w:r>
    </w:p>
    <w:p w:rsidR="00903BD3" w:rsidRDefault="00294FF8">
      <w:pPr>
        <w:pStyle w:val="Body"/>
      </w:pPr>
      <w:r>
        <w:lastRenderedPageBreak/>
        <w:t>Turklāt, kā atkal minēts Jāņa 14:6, Jēzus apliecināja, ka Viņš pats ir iemiesota un personif</w:t>
      </w:r>
      <w:r>
        <w:t xml:space="preserve">icēta patiesība. Mainīgajā, korupcijas un viltus pilnajā pasaulē Jēzus paliek Patiesība, visa Patiesība un nekas cits kā Patiesība. Viņā un tajā, ko Viņš saka, nav nekādu nesaskaņu. Galu galā Viņš ir “vakar un šodien tas pats un mūžīgi.” </w:t>
      </w:r>
      <w:r>
        <w:rPr>
          <w:i/>
          <w:iCs/>
        </w:rPr>
        <w:t>(Ebr. 13:8)</w:t>
      </w:r>
      <w:r>
        <w:t>. Jēzus</w:t>
      </w:r>
      <w:r>
        <w:t xml:space="preserve"> drīz atgriezīsies Debesīs, un drīz pēc tam Vasarsvētku laikā, kā Jēzus apsolīja, Svētais Gars nolaidīsies pār mācekļiem. Dieva Gars nāks kā “Patiesības Gars, kas iziet no Tēva, Tas dos liecību par Mani.” </w:t>
      </w:r>
      <w:r>
        <w:rPr>
          <w:i/>
          <w:iCs/>
        </w:rPr>
        <w:t>(Jņ. 15:26)</w:t>
      </w:r>
      <w:r>
        <w:t>. Turklāt Jēzus vienmēr runāja patiesību</w:t>
      </w:r>
      <w:r>
        <w:t xml:space="preserve"> un Viņa mācekļi liecinās par to, jo viņi bija ar Viņu “no paša sākuma” </w:t>
      </w:r>
      <w:r>
        <w:rPr>
          <w:i/>
          <w:iCs/>
        </w:rPr>
        <w:t>(Jņ. 15:27)</w:t>
      </w:r>
      <w:r>
        <w:t>.</w:t>
      </w:r>
    </w:p>
    <w:p w:rsidR="00903BD3" w:rsidRDefault="00294FF8">
      <w:pPr>
        <w:pStyle w:val="Body"/>
      </w:pPr>
      <w:r>
        <w:t>Jēzus ir patiesības Gaisma mums visapkārt. Viņš izkliedē melu un apjukuma tumsu un ļauj mums visu redzēt pareizā perspektīvā. Tagad, tāpat kā Vasarsvētku laikā, kad nolaiž</w:t>
      </w:r>
      <w:r>
        <w:t xml:space="preserve">as patiesības Gars, “Tas jūs vadīs visā patiesībā” </w:t>
      </w:r>
      <w:r>
        <w:rPr>
          <w:i/>
          <w:iCs/>
        </w:rPr>
        <w:t>(Jņ. 16:13)</w:t>
      </w:r>
      <w:r>
        <w:t xml:space="preserve">. </w:t>
      </w:r>
    </w:p>
    <w:p w:rsidR="00903BD3" w:rsidRDefault="00294FF8">
      <w:pPr>
        <w:pStyle w:val="Body"/>
      </w:pPr>
      <w:r>
        <w:t>Pieļaujošā un plurālistiskā sabiedrībā patiesība ir kustīgs mērķis, jo šķiet, ka tā nemitīgi mainās un attīstās. Tas, kas ir patiesība šodien, ne vienmēr ir patiesība rīt. Bet Jēzus vienā tei</w:t>
      </w:r>
      <w:r>
        <w:t xml:space="preserve">kumā to visu pārtrauc un paziņo: “ES ESMU ceļš, patiesība un dzīvība; neviens netiek pie Tēva kā vien caur Mani.” </w:t>
      </w:r>
      <w:r>
        <w:rPr>
          <w:i/>
          <w:iCs/>
        </w:rPr>
        <w:t>(Jņ. 14:6)</w:t>
      </w:r>
      <w:r>
        <w:t>.</w:t>
      </w:r>
    </w:p>
    <w:p w:rsidR="00903BD3" w:rsidRDefault="00294FF8">
      <w:pPr>
        <w:pStyle w:val="Virsraksts3"/>
      </w:pPr>
      <w:r>
        <w:t xml:space="preserve">Raksti un patiesība (Jāņa 5:38–40) </w:t>
      </w:r>
    </w:p>
    <w:p w:rsidR="00903BD3" w:rsidRDefault="00294FF8">
      <w:pPr>
        <w:pStyle w:val="Body"/>
      </w:pPr>
      <w:r>
        <w:t>Visa Bībele liecina par patiesību. Raksti ir vienots un saskanīgs veselums, jo abām derībām ir</w:t>
      </w:r>
      <w:r>
        <w:t xml:space="preserve"> viens un tas pats Autors — Svētais Gars. Šī pati patiesība attiecas arī uz Jēzus liecību Viņa laikā. Reliģiskie vadītāji apgalvoja, ka stingri tic Mozum, taču viņi neticēja Mozus liecībai par Jēzu. </w:t>
      </w:r>
      <w:r>
        <w:rPr>
          <w:i/>
          <w:iCs/>
        </w:rPr>
        <w:t>(Skat. Jņ. 5:46).</w:t>
      </w:r>
      <w:r>
        <w:t xml:space="preserve"> Vadītāji apgalvoja, ka tic Vecajai derī</w:t>
      </w:r>
      <w:r>
        <w:t xml:space="preserve">bai, tomēr viņi uzskatīja, ka vienkārša piekrišana tai garantē viņiem mūžīgo dzīvību. </w:t>
      </w:r>
    </w:p>
    <w:p w:rsidR="00903BD3" w:rsidRDefault="00294FF8">
      <w:pPr>
        <w:pStyle w:val="Body"/>
      </w:pPr>
      <w:r>
        <w:t>Taču jūdu vadītāju šaurie uzskati par Rakstiem attālināja viņus no to būtības, tostarp no paša Jēzus. Līderi, šķiet, ignorēja Vecās derības praviešu un pravietojumu piep</w:t>
      </w:r>
      <w:r>
        <w:t xml:space="preserve">ildījumu par Israēla un visas pasaules cerību. </w:t>
      </w:r>
      <w:r>
        <w:rPr>
          <w:i/>
          <w:iCs/>
        </w:rPr>
        <w:t>(Sk. Jņ. 5:39).</w:t>
      </w:r>
      <w:r>
        <w:t xml:space="preserve"> Tas ir patiesi pārsteidzoši, ka, meklējot pestīšanu, viņi bija noraidījuši savas cerības un dzīves Kungu. Šķiet, viņi nesaprata, ka bez Jēzus pastāv tikai nāve un ka dzīvība ir iespējama tikai </w:t>
      </w:r>
      <w:r>
        <w:t xml:space="preserve">caur Viņu. </w:t>
      </w:r>
    </w:p>
    <w:p w:rsidR="00903BD3" w:rsidRDefault="00294FF8">
      <w:pPr>
        <w:pStyle w:val="Virsraksts2"/>
      </w:pPr>
      <w:r>
        <w:rPr>
          <w:caps/>
        </w:rPr>
        <w:t>III DAĻA — Pielietojums dzīvē</w:t>
      </w:r>
    </w:p>
    <w:p w:rsidR="00903BD3" w:rsidRDefault="00294FF8">
      <w:pPr>
        <w:pStyle w:val="Body"/>
      </w:pPr>
      <w:r>
        <w:t>Pārdomājiet un atbildiet uz sekojošiem jautājumiem:</w:t>
      </w:r>
    </w:p>
    <w:p w:rsidR="00903BD3" w:rsidRDefault="00294FF8">
      <w:pPr>
        <w:pStyle w:val="BodyNumbered"/>
        <w:numPr>
          <w:ilvl w:val="0"/>
          <w:numId w:val="12"/>
        </w:numPr>
      </w:pPr>
      <w:r>
        <w:t>Kā Jēzus, mūsu Glābēja, kas ir Tēva pilnīgs atspulgs, realitāte ietekmē jūsu ikdienas dzīvi? Iedomājieties, ka jūs esat Filips un dzirdat Jēzu sakām, ka redzēt Vi</w:t>
      </w:r>
      <w:r>
        <w:t>ņu nozīmē redzēt Tēvu. Ko nozīmē “redzēt” Tēvu un Viņa Dēlu?</w:t>
      </w:r>
    </w:p>
    <w:p w:rsidR="00903BD3" w:rsidRDefault="00294FF8">
      <w:pPr>
        <w:pStyle w:val="BodyNumbered"/>
        <w:numPr>
          <w:ilvl w:val="0"/>
          <w:numId w:val="2"/>
        </w:numPr>
      </w:pPr>
      <w:r>
        <w:t>Kāda nozīme ir tam, ka Jēzus, mazgājot Jūdas kājas, pietuvināja savu galvu Viņa kājām? Kā Jēzus pazemības un labvēlības apliecinājums attiecas uz jums personīgi?</w:t>
      </w:r>
    </w:p>
    <w:p w:rsidR="00903BD3" w:rsidRDefault="00294FF8">
      <w:pPr>
        <w:pStyle w:val="BodyNumbered"/>
        <w:numPr>
          <w:ilvl w:val="0"/>
          <w:numId w:val="2"/>
        </w:numPr>
      </w:pPr>
      <w:r>
        <w:t>Kas ir jūsu patiesā motivācija bū</w:t>
      </w:r>
      <w:r>
        <w:t>t debesīs: savrupmājas un zelta ielas vai kas cits? Kāda nozīme ir tam, ka redzat tur Jēzu? Kāpēc Viņam ir jābūt mūsu pirmajai un galvenajai prioritātei?</w:t>
      </w:r>
    </w:p>
    <w:p w:rsidR="00903BD3" w:rsidRDefault="00294FF8">
      <w:pPr>
        <w:pStyle w:val="BodyNumbered"/>
        <w:numPr>
          <w:ilvl w:val="0"/>
          <w:numId w:val="2"/>
        </w:numPr>
      </w:pPr>
      <w:r>
        <w:t>Kā pārliecība par Kristus atnākšanu ietekmē mūsu pašreizējo ikdienas dzīvi?</w:t>
      </w:r>
    </w:p>
    <w:p w:rsidR="00903BD3" w:rsidRDefault="00294FF8">
      <w:pPr>
        <w:pStyle w:val="BodyNumbered"/>
        <w:numPr>
          <w:ilvl w:val="0"/>
          <w:numId w:val="2"/>
        </w:numPr>
      </w:pPr>
      <w:r>
        <w:t xml:space="preserve">Ko jūs domājat par ideju, </w:t>
      </w:r>
      <w:r>
        <w:t>ka visam, kam mēs ticam, jābūt nostiprinātam Rakstos, bet tajā pašā laikā tam vienmēr ir jāved mūs pie Kristus? Ko tas liecina par mūsu garīgo ceļu, ja mēs par savu galveno mērķi uzskatām intelektuālu zināšanu iegūšanu?</w:t>
      </w:r>
    </w:p>
    <w:p w:rsidR="00903BD3" w:rsidRDefault="00294FF8">
      <w:pPr>
        <w:pStyle w:val="BodyNumbered"/>
        <w:numPr>
          <w:ilvl w:val="0"/>
          <w:numId w:val="2"/>
        </w:numPr>
      </w:pPr>
      <w:r>
        <w:t>Kā uzsvaram uz Kristu un Bībeli būtu</w:t>
      </w:r>
      <w:r>
        <w:t xml:space="preserve"> jāietekmē mūsu pasaules uztvere, kad redzam, ka mūs ieskauj visdažādākie traucēkļi un apjukums?</w:t>
      </w:r>
      <w:r>
        <w:rPr>
          <w:rFonts w:ascii="Arial Unicode MS" w:hAnsi="Arial Unicode MS"/>
        </w:rPr>
        <w:br w:type="page"/>
      </w:r>
    </w:p>
    <w:p w:rsidR="00903BD3" w:rsidRDefault="00294FF8">
      <w:pPr>
        <w:pStyle w:val="Virsraksts3"/>
      </w:pPr>
      <w:r>
        <w:lastRenderedPageBreak/>
        <w:t>Vienpadsmitā tēma</w:t>
      </w:r>
    </w:p>
    <w:p w:rsidR="00903BD3" w:rsidRDefault="00294FF8">
      <w:pPr>
        <w:pStyle w:val="Virsraksts1"/>
      </w:pPr>
      <w:r>
        <w:t>Tēvs, Dēls un Gars</w:t>
      </w:r>
    </w:p>
    <w:p w:rsidR="00903BD3" w:rsidRDefault="00294FF8">
      <w:pPr>
        <w:pStyle w:val="Virsraksts2"/>
        <w:rPr>
          <w:b w:val="0"/>
          <w:bCs w:val="0"/>
        </w:rPr>
      </w:pPr>
      <w:r>
        <w:t>I DAĻA — PĀRSKATS</w:t>
      </w:r>
    </w:p>
    <w:p w:rsidR="00903BD3" w:rsidRDefault="00294FF8">
      <w:pPr>
        <w:pStyle w:val="Virsraksts2"/>
        <w:spacing w:before="0"/>
      </w:pPr>
      <w:r>
        <w:t>Studiju fokuss:</w:t>
      </w:r>
      <w:r>
        <w:rPr>
          <w:b w:val="0"/>
          <w:bCs w:val="0"/>
        </w:rPr>
        <w:t xml:space="preserve"> </w:t>
      </w:r>
      <w:r>
        <w:rPr>
          <w:b w:val="0"/>
          <w:bCs w:val="0"/>
          <w:i/>
          <w:iCs/>
        </w:rPr>
        <w:t>Jāņa 14:6–11; 1:13; 3:5–8; 6:63; 14:26; 15:26; 16:7–11; Jāņa 17</w:t>
      </w:r>
    </w:p>
    <w:p w:rsidR="00903BD3" w:rsidRDefault="00294FF8">
      <w:pPr>
        <w:pStyle w:val="Body"/>
      </w:pPr>
      <w:r>
        <w:t>Šīs nedēļas mācību stun</w:t>
      </w:r>
      <w:r>
        <w:t xml:space="preserve">da ir par trīsvienīgo Dievu un par to, kā Jēzus, Dievības Otrā Persona, ir savstarpēji saistīts ar pārējiem diviem tās locekļiem. </w:t>
      </w:r>
    </w:p>
    <w:p w:rsidR="00903BD3" w:rsidRDefault="00294FF8">
      <w:pPr>
        <w:pStyle w:val="Body"/>
      </w:pPr>
      <w:r>
        <w:t>Jaunajā derībā ir vismaz divas rakstvietas, kur trīs dievišķās personas tiek pieminētas vienā kontekstā. Jēzus kristību laikā</w:t>
      </w:r>
      <w:r>
        <w:t>, kā aprakstīts Mt. 3:16, 17, Svētais Gars nolaidās un palika uz Jēzus, un bija dzirdama Tēva balss. Jāņa evaņģēlija 1:1–3, 32 mēs uzzinām, ka Jēzus un Tēvs ir viens, un ka Jānis Kristītājs bija liecinieks tam, kā Svētais Gars baloža izskatā nolaidās uz Dē</w:t>
      </w:r>
      <w:r>
        <w:t>la.</w:t>
      </w:r>
    </w:p>
    <w:p w:rsidR="00903BD3" w:rsidRDefault="00294FF8">
      <w:pPr>
        <w:pStyle w:val="Body"/>
      </w:pPr>
      <w:r>
        <w:t>Jāņa evaņģēlija 13.–17. nodaļa tiek uzskatīta par Jēzu atvadu nodaļām, tieši pirms Viņa krustā sišanas, augšāmcelšanās un debesbraukšanas. Šajās nodaļās Jēzus pievēršas svarīgai tēmai par Viņa attiecībām ar Tēvu un Svēto Garu un par to, kā mēs Viņā var</w:t>
      </w:r>
      <w:r>
        <w:t>am kļūt tuvi Dievam. Jēzus vēlējās aiziet, atstājot mums vissvarīgāko domu, lai mēs vienmēr atcerētos, ka Viņš ir nācis no Tēva, ka Viņš ir līdzīgs Tēvam un ka Svētais Gars, Viņa pārstāvis, ir sūtīts, lai mācītu, pārliecinātu un mierinātu mūs, līdz Jēzus n</w:t>
      </w:r>
      <w:r>
        <w:t>āks.</w:t>
      </w:r>
    </w:p>
    <w:p w:rsidR="00903BD3" w:rsidRDefault="00294FF8">
      <w:pPr>
        <w:pStyle w:val="Virsraksts2"/>
        <w:rPr>
          <w:caps/>
        </w:rPr>
      </w:pPr>
      <w:r>
        <w:rPr>
          <w:caps/>
        </w:rPr>
        <w:t>II DAĻA — Komentārs</w:t>
      </w:r>
    </w:p>
    <w:p w:rsidR="00903BD3" w:rsidRDefault="00294FF8">
      <w:pPr>
        <w:pStyle w:val="Virsraksts3"/>
      </w:pPr>
      <w:r>
        <w:t>Debesu Tēvs</w:t>
      </w:r>
    </w:p>
    <w:p w:rsidR="00903BD3" w:rsidRDefault="00294FF8">
      <w:pPr>
        <w:pStyle w:val="Body"/>
      </w:pPr>
      <w:r>
        <w:t>1. Mozus grāmatas 1. nodaļai un Jāņa 1. nodaļai ir kaut kas kopīgs. Trīsvienīgais Dievs bija iesaistīts radīšanā caur Jēzu, un Trīsvienīgais Dievs bija iesaistīts izpirkšanā caur Jēzu. Radošais Vārds radīja perfektu pas</w:t>
      </w:r>
      <w:r>
        <w:t xml:space="preserve">auli, kas tika sabojāta ar grēku un izjauca harmonisko saskaņu, kura pastāvēja starp Dievu un Viņa radītajām būtnēm. Par laimi, Jēzus, glābjošais Vārds, uzņēmās uz sevi atjaunot zudušo harmoniju un Viņš uzvarēja. Turklāt Viņš cīnījās ar nāvi un uzvarēja. </w:t>
      </w:r>
      <w:r>
        <w:rPr>
          <w:i/>
          <w:iCs/>
        </w:rPr>
        <w:t>(</w:t>
      </w:r>
      <w:r>
        <w:rPr>
          <w:i/>
          <w:iCs/>
        </w:rPr>
        <w:t>Skat. Rom. 6:8–14 un 2. Kor. 5:21)</w:t>
      </w:r>
      <w:r>
        <w:t>.</w:t>
      </w:r>
    </w:p>
    <w:p w:rsidR="00903BD3" w:rsidRDefault="00294FF8">
      <w:pPr>
        <w:pStyle w:val="Body"/>
      </w:pPr>
      <w:r>
        <w:t xml:space="preserve">Ir viegli pieņemt, ka Jēzus pie krusta cieta viens pats, taču kopā ar Viņu cieta arī Tēvs un Svētais Gars. Vēstulē 2. Korintiešiem 5:19 Pāvils saka, ka “Dievs bija Kristū un salīdzināja pasauli ar Sevi, tiem viņu grēkus </w:t>
      </w:r>
      <w:r>
        <w:t>nepielīdzinādams, un ir mūsu starpā licis salīdzināšanas vārdu.” Ir vērts atzīmēt, ka Dievs vēlas, lai mēs aktīvi iesaistītos salīdzināšanas kalpošanā, lai mums būtu tā apbrīnojamā privilēģija piedalīties Jēzus darbā kā Viņa valstības vēstnešiem.</w:t>
      </w:r>
    </w:p>
    <w:p w:rsidR="00903BD3" w:rsidRDefault="00294FF8">
      <w:pPr>
        <w:pStyle w:val="Body"/>
      </w:pPr>
      <w:r>
        <w:t>Jēzus apl</w:t>
      </w:r>
      <w:r>
        <w:t xml:space="preserve">iecināja, ka Viņš un Viņa Tēvs ir viens, un patiesi, viņi ir bijuši viens no mūžības. Viņš pats teica: “Es un Tēvs, mēs esam viens” </w:t>
      </w:r>
      <w:r>
        <w:rPr>
          <w:i/>
          <w:iCs/>
        </w:rPr>
        <w:t>(Jņ. 10:30)</w:t>
      </w:r>
      <w:r>
        <w:t xml:space="preserve"> un “Manī ir Tēvs un Es Tēvā” </w:t>
      </w:r>
      <w:r>
        <w:rPr>
          <w:i/>
          <w:iCs/>
        </w:rPr>
        <w:t>(Jņ. 10:38)</w:t>
      </w:r>
      <w:r>
        <w:t>. Tēvs ir daudz ieguldījis šajā pasaulē, un Viņš mīl to tikpat ļoti, cik</w:t>
      </w:r>
      <w:r>
        <w:t xml:space="preserve"> mīl savu vienīgo Dēlu. Jēzus pilda Tēva pilnīgo gribu </w:t>
      </w:r>
      <w:r>
        <w:rPr>
          <w:i/>
          <w:iCs/>
        </w:rPr>
        <w:t>(Jņ. 5:30)</w:t>
      </w:r>
      <w:r>
        <w:t xml:space="preserve">; Tēvs runā un darbojas caur Viņu </w:t>
      </w:r>
      <w:r>
        <w:rPr>
          <w:i/>
          <w:iCs/>
        </w:rPr>
        <w:t>(Jņ. 14:10)</w:t>
      </w:r>
      <w:r>
        <w:t xml:space="preserve">; un Tēvs nes pestīšanu tiem, kas tic Viņa Dēlam </w:t>
      </w:r>
      <w:r>
        <w:rPr>
          <w:i/>
          <w:iCs/>
        </w:rPr>
        <w:t>(Jņ. 3:16)</w:t>
      </w:r>
      <w:r>
        <w:t>.</w:t>
      </w:r>
    </w:p>
    <w:p w:rsidR="00903BD3" w:rsidRDefault="00294FF8">
      <w:pPr>
        <w:pStyle w:val="Virsraksts3"/>
      </w:pPr>
      <w:r>
        <w:t xml:space="preserve">Jēzus un Tēvs </w:t>
      </w:r>
    </w:p>
    <w:p w:rsidR="00903BD3" w:rsidRDefault="00294FF8">
      <w:pPr>
        <w:pStyle w:val="Body"/>
      </w:pPr>
      <w:r>
        <w:t>Gan radīšana, gan pestīšana bija Dieva iniciatīva. Viņš mīlestībā radī</w:t>
      </w:r>
      <w:r>
        <w:t>ja Ādamu un Ievu, lai dalītos sadraudzībā ar viņiem. Šo sadraudzību izjauca grēks, taču Dievs mūs neatstāja likteņa varā. Viņš uzņēmās iniciatīvu, lai atjaunotu mūsu izjauktās attiecības ar Viņu. Dažreiz mēs mēdzam uzsvērt savu uzticību Dievam, bet kāda ga</w:t>
      </w:r>
      <w:r>
        <w:t>n būtu mūsu cilvēciskā uzticība bez Viņa lielās uzticības mums? Tā ir Viņa apņemšanās, kas iedvesmo mūsu apņemšanos. Pāvils apstiprina šo domu, jautājot: “Jeb tu pārproti Viņa neizsmeļamo laipnību, pacietību un lēnību, nesajēgdams, ka Dieva laipnība tevi v</w:t>
      </w:r>
      <w:r>
        <w:t xml:space="preserve">ada uz atgriešanos?” </w:t>
      </w:r>
      <w:r>
        <w:rPr>
          <w:i/>
          <w:iCs/>
        </w:rPr>
        <w:t>(Rom. 2:4)</w:t>
      </w:r>
      <w:r>
        <w:t>.</w:t>
      </w:r>
    </w:p>
    <w:p w:rsidR="00903BD3" w:rsidRDefault="00294FF8">
      <w:pPr>
        <w:pStyle w:val="Body"/>
      </w:pPr>
      <w:r>
        <w:lastRenderedPageBreak/>
        <w:t>Jēzus brīvprātīgi nāca uz mūsu grēcīgo pasauli ar dievišķu misiju, lai glābtu to no ļaunā ķetnām. Dievs savā mīlestībā dalījās ar šo iniciatīvu un piekrita nākt uz šo pasauli sava Dēla personā un mirt par katru no mums. Jāņ</w:t>
      </w:r>
      <w:r>
        <w:t>a 3:16 mums ir skaidri pateikts, ka Dievs mīlēja pasauli līdz visaugstākai pakāpei, ka sūtīja savu vienpiedzimušo Dēlu mirt par to, jo tikai Viņa nāve varēja mūs atbrīvot no mūsu nāves. Ābrahāms un viņa apsolījuma dēls Īzāks ilustrēja šo apsolījumu, piekrī</w:t>
      </w:r>
      <w:r>
        <w:t>tot izpildīt Dieva lūgumu.</w:t>
      </w:r>
    </w:p>
    <w:p w:rsidR="00903BD3" w:rsidRDefault="00294FF8">
      <w:pPr>
        <w:pStyle w:val="Body"/>
      </w:pPr>
      <w:r>
        <w:t>Taču atšķirība bija tāda, ka Īzaka upuris nebija aizvietojošs, kā tas bija Kristus gadījumā. Šī atšķirība pastāvēja tāpēc, ka Dieva Dēls bija dzīvības Avots, bet Īzāks tāds nebija. “Iesākumā bija Vārds, un Vārds bija pie Dieva, u</w:t>
      </w:r>
      <w:r>
        <w:t xml:space="preserve">n Vārds bija Dievs. Tas bija iesākumā pie Dieva. … Viņā bija dzīvība, un dzīvība bija cilvēku gaisma.” </w:t>
      </w:r>
      <w:r>
        <w:rPr>
          <w:i/>
          <w:iCs/>
        </w:rPr>
        <w:t>(Jņ. 1:1, 2, 4)</w:t>
      </w:r>
      <w:r>
        <w:t>. Elēna G. Vaita apgalvo, ka “Kristū ir dzīvība — sākotnējā, neaizgūtā un neatvasinātā.” (</w:t>
      </w:r>
      <w:r>
        <w:rPr>
          <w:i/>
          <w:iCs/>
        </w:rPr>
        <w:t>Laikmetu Ilgas</w:t>
      </w:r>
      <w:r>
        <w:t>, 530. lpp.).</w:t>
      </w:r>
    </w:p>
    <w:p w:rsidR="00903BD3" w:rsidRDefault="00294FF8">
      <w:pPr>
        <w:pStyle w:val="Virsraksts3"/>
      </w:pPr>
      <w:r>
        <w:t>Pazīt Dēlu nozīmē pa</w:t>
      </w:r>
      <w:r>
        <w:t>zīt Tēvu (Jāņa 14:6–11)</w:t>
      </w:r>
    </w:p>
    <w:p w:rsidR="00903BD3" w:rsidRDefault="00294FF8">
      <w:pPr>
        <w:pStyle w:val="Body"/>
      </w:pPr>
      <w:r>
        <w:t>Jāņa evaņģēlijā vairāk nekā jebkur citur Bībelē ir daudz atsauču uz Tēvu, īpaši pēdējās nodaļās. Tieši 136 reizes Jēzus piemin Tēvu: kāds Viņš ir un kāda ir vienotība, kas pastāv starp viņiem abiem. Daži literatūras kritiķi var novē</w:t>
      </w:r>
      <w:r>
        <w:t>rtēt šādu liekvārdību kā nevajadzīgu, taču Jēzus vēlējās pārliecināties, ka mēs pazīstam un novērtējam Viņa Tēvu. Līdztekus tam Jēzus uzsvēra, kā Viņš izdzīvoja Tēva pilnīgo gribu visā, ko Viņš teica un darīja.</w:t>
      </w:r>
    </w:p>
    <w:p w:rsidR="00903BD3" w:rsidRDefault="00294FF8">
      <w:pPr>
        <w:pStyle w:val="Body"/>
      </w:pPr>
      <w:r>
        <w:t>Iespējams, vienīgā atsauce, kas rezumē šo kon</w:t>
      </w:r>
      <w:r>
        <w:t>centrēšanos, ir Kristus atbilde Filipam Jāņa 14:9, kurā Glābējs apliecina: “Kas Mani ir redzējis, tas ir redzējis Tēvu.” Šim skaidrajam apliecinājumam vajadzētu mūs visus mudināt attiekties pret Dievu Tēvu tāpat, kā mēs attiecamies pret Dievu Dēlu, jo visa</w:t>
      </w:r>
      <w:r>
        <w:t xml:space="preserve">s Jēzus īpašības, ko mēs redzam evaņģēlijos, mums būtu jāuztver arī kā tādas, kas attiecas uz Tēvu. Šai iedrošinošajai atziņai vajadzētu palīdzēt mums atvērties savstarpēji mīlošām attiecībām ar Tēvu tāpat kā ar Dēlu. </w:t>
      </w:r>
    </w:p>
    <w:p w:rsidR="00903BD3" w:rsidRDefault="00294FF8">
      <w:pPr>
        <w:pStyle w:val="Body"/>
      </w:pPr>
      <w:r>
        <w:t>Šeit ir būtiski uzdot sev sekojošu ja</w:t>
      </w:r>
      <w:r>
        <w:t xml:space="preserve">utājumu: kā mūsu ikdienas dzīvi ietekmētu tas, ja mēs sekotu Kristus piemēram un nevis pildītu savu gribu, bet gan mūsu Debesu Tēva gudro gribu? </w:t>
      </w:r>
    </w:p>
    <w:p w:rsidR="00903BD3" w:rsidRDefault="00294FF8">
      <w:pPr>
        <w:pStyle w:val="Virsraksts3"/>
      </w:pPr>
      <w:r>
        <w:t>Svētais Gars (Jāņa 1:13; 3:5–8; 6:63; 14:26; 15:26; 16:7–11).</w:t>
      </w:r>
    </w:p>
    <w:p w:rsidR="00903BD3" w:rsidRDefault="00294FF8">
      <w:pPr>
        <w:pStyle w:val="Body"/>
      </w:pPr>
      <w:r>
        <w:t>Svētais Gars ir aktīvais Aģents garīgās atgrieša</w:t>
      </w:r>
      <w:r>
        <w:t xml:space="preserve">nās dinamiskajā procesā, ko Jēzus aprakstīja kā piedzimšanu no jauna. Jau sava evaņģēlija sākumā Jānis pievēršas šim būtiskajam jautājumam par jaunpiedzimšanu, kas “nav dzimuši ne no asinīm, ne no miesas iegribas, ne no vīra gribas, bet no Dieva.” </w:t>
      </w:r>
      <w:r>
        <w:rPr>
          <w:i/>
          <w:iCs/>
        </w:rPr>
        <w:t>(Jņ. 1:1</w:t>
      </w:r>
      <w:r>
        <w:rPr>
          <w:i/>
          <w:iCs/>
        </w:rPr>
        <w:t>3)</w:t>
      </w:r>
      <w:r>
        <w:t>. Šis brīnumainais notikums notiek ar Svētā Gara rosinošās ietekmes starpniecību cilvēka sirdī.</w:t>
      </w:r>
    </w:p>
    <w:p w:rsidR="00903BD3" w:rsidRDefault="00294FF8">
      <w:pPr>
        <w:pStyle w:val="Body"/>
      </w:pPr>
      <w:r>
        <w:t>Tas ir Svētais Gars, kas modina sirdsapziņu par steidzamu pestīšanas nepieciešamību un pārliecina sirdi par visa tā patiesumu, ko saka un dara Tēvs un Dēls. P</w:t>
      </w:r>
      <w:r>
        <w:t>apildus tam, ka Svētais Gars ir mūsu Mierinātājs jeb Tas, kurš sēž mums blakus, lai sniegtu mierinājumu, Viņš specializējas arī pārliecināšanas jomā. Mums vajadzētu būt pateicīgiem, kad piedzīvojam labvēlīgu vainas apziņas devu, jo tā ir skaidra zīme, ka G</w:t>
      </w:r>
      <w:r>
        <w:t xml:space="preserve">ars ir aktīvs mūsu dzīvē, mudinot mūs darīt lietas pareizi. </w:t>
      </w:r>
    </w:p>
    <w:p w:rsidR="00903BD3" w:rsidRDefault="00294FF8">
      <w:pPr>
        <w:pStyle w:val="Body"/>
      </w:pPr>
      <w:r>
        <w:t>Citas Svētā Gara funkcijas, uz kurām ir atsauces Jāņa evaņģēlijā, ir atrodamas Jāņa 16:8–15. Pirmkārt, Gars pārliecina mūsu sirdsapziņu par vainas apziņu attiecībā uz grēku, kas mūs moka un kas i</w:t>
      </w:r>
      <w:r>
        <w:t>r jālikvidē mūsu dzīvē. Otrkārt, Viņš mūs pārliecina par taisnību un par prieku darīt to, kas ir pareizi, nevis to, kas ir savtīgs. Šī taisnība, gan piedēvētā, gan piešķirtā, nāk vienīgi no “Taisnības saules” caur Gara kalpošanu. Treškārt, Gars mūs pārliec</w:t>
      </w:r>
      <w:r>
        <w:t xml:space="preserve">ina par tiesu, kas noteikti nāks. Šai pārliecībai ir jāliek mums nožēlot grēkus un būt gataviem Kristus drīzai atnākšanai. Pārliecībai par gaidāmo tiesu vajadzētu paātrināt mūsu atgriešanos pie Tēva patiesā grēku nožēlā un reformācijā. Ceturtkārt, Svētais </w:t>
      </w:r>
      <w:r>
        <w:t xml:space="preserve">Gars mūs vada visā patiesībā, kāda tā ir Jēzū. Sniedzot liecību citiem, Jēzus atsauc mūsu </w:t>
      </w:r>
      <w:r>
        <w:lastRenderedPageBreak/>
        <w:t xml:space="preserve">atmiņā lietas, kas mums jāsaka īstajā laikā </w:t>
      </w:r>
      <w:r>
        <w:rPr>
          <w:i/>
          <w:iCs/>
        </w:rPr>
        <w:t>(Lk. 21:14, 15)</w:t>
      </w:r>
      <w:r>
        <w:t>. Piektkārt, Gars pagodina Jēzu, godinot Viņa vārdus un Viņa gribu.</w:t>
      </w:r>
    </w:p>
    <w:p w:rsidR="00903BD3" w:rsidRDefault="00294FF8">
      <w:pPr>
        <w:pStyle w:val="Virsraksts3"/>
      </w:pPr>
      <w:r>
        <w:t>Jēzus lūgšana (Jāņa 17)</w:t>
      </w:r>
    </w:p>
    <w:p w:rsidR="00903BD3" w:rsidRDefault="00294FF8">
      <w:pPr>
        <w:pStyle w:val="Body"/>
      </w:pPr>
      <w:r>
        <w:t>Jāņa 17. noda</w:t>
      </w:r>
      <w:r>
        <w:t xml:space="preserve">ļā minētā lūgšana ir aprakstīta kā Jēzus aizlūgšana, kas ir garākā un dziļākā no Viņa lūgšanām. Tajā Jēzus lūdz par sevi, par saviem mācekļiem un par visiem ticīgajiem, tagadējiem un nākamajiem — nākotnes, jo Viņš lūdz “arī par tiem, kas caur viņu vārdiem </w:t>
      </w:r>
      <w:r>
        <w:t xml:space="preserve">Man ticēs.” </w:t>
      </w:r>
      <w:r>
        <w:rPr>
          <w:i/>
          <w:iCs/>
        </w:rPr>
        <w:t>(Jņ. 17:20)</w:t>
      </w:r>
      <w:r>
        <w:t xml:space="preserve">. Kristus lūgšanas ir ne tikai spēcīgas, bet arī visaptverošas. Tas ir fakts, ka Viņš lūdz par mums personīgi, dedzīgi, spēcīgi un pastāvīgi. </w:t>
      </w:r>
    </w:p>
    <w:p w:rsidR="00903BD3" w:rsidRDefault="00294FF8">
      <w:pPr>
        <w:pStyle w:val="Body"/>
      </w:pPr>
      <w:r>
        <w:t>Lūkas 22:31, 32 Jēzus personīgi lūdza par Pēteri. Viņš dedzīgi lūdza par saviem stūrgalvīg</w:t>
      </w:r>
      <w:r>
        <w:t xml:space="preserve">ajiem un nepaklausīgajiem ļaudīm. </w:t>
      </w:r>
      <w:r>
        <w:rPr>
          <w:i/>
          <w:iCs/>
        </w:rPr>
        <w:t>(Skat. Mt. 23:37.)</w:t>
      </w:r>
      <w:r>
        <w:t xml:space="preserve"> Pāvils Vēstulē ebrejiem 5:7 saka, ka Viņš lūdza “ar stipru balsi un asarām”. Viņš spēcīgi lūdz pat par saviem ienaidniekiem, kas Viņu sita krustā: “Tēvs, piedod tiem, jo tie nezina, ko tie dara.” </w:t>
      </w:r>
      <w:r>
        <w:rPr>
          <w:i/>
          <w:iCs/>
        </w:rPr>
        <w:t>(Lk. 23</w:t>
      </w:r>
      <w:r>
        <w:rPr>
          <w:i/>
          <w:iCs/>
        </w:rPr>
        <w:t>:34)</w:t>
      </w:r>
      <w:r>
        <w:t>. Jēzus lūgšanas tika uzklausītas Viņa ienaidniekiem atgriežoties, atsaucoties uz Gara iedvesto Pētera sludināšanu. Visbeidzot, Jēzus lūdz pastāvīgi, nevis ar pārtraukumiem, kā mēs to darām, kad lūdzam par citiem. Vēstulē ebrejiem ir teikts, ka Jēzus “</w:t>
      </w:r>
      <w:r>
        <w:t xml:space="preserve">var uz visiem laikiem izglābt tos, kas caur Viņu nāk pie Dieva, vienmēr dzīvs būdams, lai tos aizstāvētu.” </w:t>
      </w:r>
      <w:r>
        <w:rPr>
          <w:i/>
          <w:iCs/>
        </w:rPr>
        <w:t>(Ebr. 7:25)</w:t>
      </w:r>
      <w:r>
        <w:t>.</w:t>
      </w:r>
    </w:p>
    <w:p w:rsidR="00903BD3" w:rsidRDefault="00294FF8">
      <w:pPr>
        <w:pStyle w:val="Virsraksts2"/>
      </w:pPr>
      <w:r>
        <w:rPr>
          <w:caps/>
        </w:rPr>
        <w:t>III DAĻA — Pielietojums dzīvē</w:t>
      </w:r>
    </w:p>
    <w:p w:rsidR="00903BD3" w:rsidRDefault="00294FF8">
      <w:pPr>
        <w:pStyle w:val="FreeForm"/>
        <w:spacing w:after="120"/>
        <w:rPr>
          <w:rFonts w:ascii="Cambria" w:eastAsia="Cambria" w:hAnsi="Cambria" w:cs="Cambria"/>
          <w:sz w:val="24"/>
          <w:szCs w:val="24"/>
          <w:shd w:val="clear" w:color="auto" w:fill="FFFFFF"/>
        </w:rPr>
      </w:pPr>
      <w:r>
        <w:rPr>
          <w:rFonts w:ascii="Cambria" w:hAnsi="Cambria"/>
          <w:sz w:val="24"/>
          <w:szCs w:val="24"/>
          <w:shd w:val="clear" w:color="auto" w:fill="FFFFFF"/>
        </w:rPr>
        <w:t>P</w:t>
      </w:r>
      <w:r>
        <w:rPr>
          <w:rFonts w:ascii="Cambria" w:hAnsi="Cambria"/>
          <w:sz w:val="24"/>
          <w:szCs w:val="24"/>
          <w:shd w:val="clear" w:color="auto" w:fill="FFFFFF"/>
        </w:rPr>
        <w:t>ā</w:t>
      </w:r>
      <w:r>
        <w:rPr>
          <w:rFonts w:ascii="Cambria" w:hAnsi="Cambria"/>
          <w:sz w:val="24"/>
          <w:szCs w:val="24"/>
          <w:shd w:val="clear" w:color="auto" w:fill="FFFFFF"/>
        </w:rPr>
        <w:t>rdom</w:t>
      </w:r>
      <w:r>
        <w:rPr>
          <w:rFonts w:ascii="Cambria" w:hAnsi="Cambria"/>
          <w:sz w:val="24"/>
          <w:szCs w:val="24"/>
          <w:shd w:val="clear" w:color="auto" w:fill="FFFFFF"/>
        </w:rPr>
        <w:t>ā</w:t>
      </w:r>
      <w:r>
        <w:rPr>
          <w:rFonts w:ascii="Cambria" w:hAnsi="Cambria"/>
          <w:sz w:val="24"/>
          <w:szCs w:val="24"/>
          <w:shd w:val="clear" w:color="auto" w:fill="FFFFFF"/>
        </w:rPr>
        <w:t>jiet un atbildiet uz sekojo</w:t>
      </w:r>
      <w:r>
        <w:rPr>
          <w:rFonts w:ascii="Cambria" w:hAnsi="Cambria"/>
          <w:sz w:val="24"/>
          <w:szCs w:val="24"/>
          <w:shd w:val="clear" w:color="auto" w:fill="FFFFFF"/>
        </w:rPr>
        <w:t>š</w:t>
      </w:r>
      <w:r>
        <w:rPr>
          <w:rFonts w:ascii="Cambria" w:hAnsi="Cambria"/>
          <w:sz w:val="24"/>
          <w:szCs w:val="24"/>
          <w:shd w:val="clear" w:color="auto" w:fill="FFFFFF"/>
        </w:rPr>
        <w:t>iem jaut</w:t>
      </w:r>
      <w:r>
        <w:rPr>
          <w:rFonts w:ascii="Cambria" w:hAnsi="Cambria"/>
          <w:sz w:val="24"/>
          <w:szCs w:val="24"/>
          <w:shd w:val="clear" w:color="auto" w:fill="FFFFFF"/>
        </w:rPr>
        <w:t>ā</w:t>
      </w:r>
      <w:r>
        <w:rPr>
          <w:rFonts w:ascii="Cambria" w:hAnsi="Cambria"/>
          <w:sz w:val="24"/>
          <w:szCs w:val="24"/>
          <w:shd w:val="clear" w:color="auto" w:fill="FFFFFF"/>
        </w:rPr>
        <w:t>jumiem:</w:t>
      </w:r>
    </w:p>
    <w:p w:rsidR="00903BD3" w:rsidRDefault="00294FF8">
      <w:pPr>
        <w:pStyle w:val="BodyNumbered"/>
        <w:numPr>
          <w:ilvl w:val="0"/>
          <w:numId w:val="13"/>
        </w:numPr>
      </w:pPr>
      <w:r>
        <w:t>Atcerieties kādu brīdi, kad jutāties neapmierināts, jo</w:t>
      </w:r>
      <w:r>
        <w:t xml:space="preserve"> ne līdz galam sapratāt to, kas ir Dieva Vārdā. Kā šajā kontekstā jums palīdzēja pārdomas par Dieva bezgalīgumu salīdzinājumā ar jūsu pašu ierobežotību? Mūsu bezgalīgā Dieva perfektās zināšanas aptver visu zināšanu un gudrības spektru, bet mūsu ierobežotās</w:t>
      </w:r>
      <w:r>
        <w:t xml:space="preserve"> zināšanas aptver tikai mazu gabaliņu šajā spektrā. Vai šai realitātei nevajadzētu likt mums pakļauties Viņa gribai un “rimties un zināt, ka [Viņš ir] Dievs”? Pārrunājiet.</w:t>
      </w:r>
    </w:p>
    <w:p w:rsidR="00903BD3" w:rsidRDefault="00294FF8">
      <w:pPr>
        <w:pStyle w:val="BodyNumbered"/>
        <w:numPr>
          <w:ilvl w:val="0"/>
          <w:numId w:val="2"/>
        </w:numPr>
      </w:pPr>
      <w:r>
        <w:t>Vai esat nonākuši pie atziņas, ka Tēvs ir līdzīgs Dēlam un Dēls ir līdzīgs Tēvam? Ja</w:t>
      </w:r>
      <w:r>
        <w:t xml:space="preserve"> jā, tad kā? Kā jūsu atziņa palīdz jums būt tuvāk Dievam Tēvam?</w:t>
      </w:r>
    </w:p>
    <w:p w:rsidR="00903BD3" w:rsidRDefault="00294FF8">
      <w:pPr>
        <w:pStyle w:val="BodyNumbered"/>
        <w:numPr>
          <w:ilvl w:val="0"/>
          <w:numId w:val="2"/>
        </w:numPr>
      </w:pPr>
      <w:r>
        <w:t>Kā tas liek jums justies, ka pat šeit un vēl jo vairāk debesīs jūs dalīsities tajā intimitātē un tuvībā, kāda ir Jēzum ar Tēvu?</w:t>
      </w:r>
    </w:p>
    <w:p w:rsidR="00903BD3" w:rsidRDefault="00294FF8">
      <w:pPr>
        <w:pStyle w:val="BodyNumbered"/>
        <w:numPr>
          <w:ilvl w:val="0"/>
          <w:numId w:val="2"/>
        </w:numPr>
      </w:pPr>
      <w:r>
        <w:t>Svētā Gara uzdevums ir ienest cilvēka sirdī pārliecību par grēku</w:t>
      </w:r>
      <w:r>
        <w:t>, taisnību un sodu. Ja kāda iemesla dēļ jūs pretojaties sirdsapziņas dzēlieniem, ko jūs ar to varat darīt?</w:t>
      </w:r>
    </w:p>
    <w:p w:rsidR="00903BD3" w:rsidRDefault="00294FF8">
      <w:pPr>
        <w:pStyle w:val="BodyNumbered"/>
        <w:numPr>
          <w:ilvl w:val="0"/>
          <w:numId w:val="2"/>
        </w:numPr>
      </w:pPr>
      <w:r>
        <w:t xml:space="preserve">Vai esat domājuši, ka, lai stiprinātu savu ticību un stiprinātu savu lūgšanu dzīvi, jums vajadzētu apvienot savu trauslo ticību un lūgšanas ar Jēzus </w:t>
      </w:r>
      <w:r>
        <w:t>varenās ticības lūgšanām? Kā jūs domājat, kādu atšķirību šī savienība radīs jūsu garīgajā ceļojumā uz Valstību?</w:t>
      </w:r>
      <w:r>
        <w:rPr>
          <w:rFonts w:ascii="Arial Unicode MS" w:hAnsi="Arial Unicode MS"/>
        </w:rPr>
        <w:br w:type="page"/>
      </w:r>
    </w:p>
    <w:p w:rsidR="00903BD3" w:rsidRDefault="00294FF8">
      <w:pPr>
        <w:pStyle w:val="Virsraksts3"/>
      </w:pPr>
      <w:r>
        <w:lastRenderedPageBreak/>
        <w:t>Divpadsmitā tēma</w:t>
      </w:r>
    </w:p>
    <w:p w:rsidR="00903BD3" w:rsidRDefault="00294FF8">
      <w:pPr>
        <w:pStyle w:val="Virsraksts1"/>
      </w:pPr>
      <w:r>
        <w:t>Slavas stunda: Krusts un augšāmcelšanās</w:t>
      </w:r>
    </w:p>
    <w:p w:rsidR="00903BD3" w:rsidRDefault="00294FF8">
      <w:pPr>
        <w:pStyle w:val="Virsraksts2"/>
        <w:rPr>
          <w:b w:val="0"/>
          <w:bCs w:val="0"/>
        </w:rPr>
      </w:pPr>
      <w:r>
        <w:t>I DAĻA — PĀRSKATS</w:t>
      </w:r>
    </w:p>
    <w:p w:rsidR="00903BD3" w:rsidRDefault="00294FF8">
      <w:pPr>
        <w:pStyle w:val="Virsraksts2"/>
        <w:spacing w:before="0"/>
      </w:pPr>
      <w:r>
        <w:t>Studiju fokuss:</w:t>
      </w:r>
      <w:r>
        <w:rPr>
          <w:b w:val="0"/>
          <w:bCs w:val="0"/>
        </w:rPr>
        <w:t xml:space="preserve"> </w:t>
      </w:r>
      <w:r>
        <w:rPr>
          <w:b w:val="0"/>
          <w:bCs w:val="0"/>
          <w:i/>
          <w:iCs/>
        </w:rPr>
        <w:t xml:space="preserve">Jāņa 18:28–38, Jāņa 18:38–19:5, Jāņa 19:30, Jāņa </w:t>
      </w:r>
      <w:r>
        <w:rPr>
          <w:b w:val="0"/>
          <w:bCs w:val="0"/>
          <w:i/>
          <w:iCs/>
        </w:rPr>
        <w:t>17:4, Jāņa 20:1–10</w:t>
      </w:r>
    </w:p>
    <w:p w:rsidR="00903BD3" w:rsidRDefault="00294FF8">
      <w:pPr>
        <w:pStyle w:val="Body"/>
      </w:pPr>
      <w:r>
        <w:t>Mēs redzam skaidru kontrastu starp Pilāta un Kristus pasaules uzskatu. Romas pārvaldnieka pasaules uzskats pamatojās uz laicīgo ķēniņu un valstību, bet Jēzus pasaules uzskats pamatojās uz garīgu un mūžīgu valstību. Tomēr bija acīmredzams</w:t>
      </w:r>
      <w:r>
        <w:t xml:space="preserve">, ka Pilāts uzskatīja Cilvēku, kas atradās viņa priekšā, kā tādu, kas atšķīrās no visiem pārējiem. Atšķirībā no jūdu vadoņiem un pūļa, viņš noteikti neuzskatīja Viņu par tādu, kas būtu pelnījis nežēlīgu nāvessoda izpildi. </w:t>
      </w:r>
    </w:p>
    <w:p w:rsidR="00903BD3" w:rsidRDefault="00294FF8">
      <w:pPr>
        <w:pStyle w:val="Body"/>
      </w:pPr>
      <w:r>
        <w:t>Īsajā, bet nozīmīgajā abu mijieda</w:t>
      </w:r>
      <w:r>
        <w:t xml:space="preserve">rbībā Jēzus teica Pilātam, ka Viņš ir nācis uz šo pasauli, lai “apliecinātu patiesību. Ikviens, kas ir no patiesības, dzird Manu balsi.” </w:t>
      </w:r>
      <w:r>
        <w:rPr>
          <w:i/>
          <w:iCs/>
        </w:rPr>
        <w:t>(Jņ. 18:37)</w:t>
      </w:r>
      <w:r>
        <w:t xml:space="preserve">. Svārstīgais Pilāts nekad nebija dzirdējis, ka kāds tik pārliecinoši un autoritatīvi runātu par patiesību. </w:t>
      </w:r>
      <w:r>
        <w:t xml:space="preserve">Atbildot uz to, Pilāts uzdeva šo mūžīgo jautājumu: “Kas ir patiesība?” </w:t>
      </w:r>
      <w:r>
        <w:rPr>
          <w:i/>
          <w:iCs/>
        </w:rPr>
        <w:t>(Jņ. 18:38)</w:t>
      </w:r>
      <w:r>
        <w:t>. Tomēr Pilāts negaidīja Jēzus atbildi uz šo būtisko jautājumu. Mēs varam tikai iedomāties, kāda varētu būt bijusi Kristus atbilde, ja Viņam būtu bijusi iespēja atbildēt.</w:t>
      </w:r>
    </w:p>
    <w:p w:rsidR="00903BD3" w:rsidRDefault="00294FF8">
      <w:pPr>
        <w:pStyle w:val="Body"/>
      </w:pPr>
      <w:r>
        <w:t>Vai</w:t>
      </w:r>
      <w:r>
        <w:t xml:space="preserve"> ir iespējams, ka mēs atdarinām Pilāta nepacietību? Mēs uzdodam Dievam dažus labus jautājumus, bet bieži vien negaidām Viņa atbildes. Cik atšķirīga būtu mūsu dzīve, ja mēs vairāk ieklausītos tajā, kas Dievam ir sakāms. Diemžēl pārāk bieži esam koncentrējuš</w:t>
      </w:r>
      <w:r>
        <w:t>ies uz sevi, nevis uz Kristu. Iedomājieties, cik daudz noderīgu atziņu Dievs varētu mums sniegt, ja mēs vienkārši klusētu un vairāk Viņā klausītos.</w:t>
      </w:r>
    </w:p>
    <w:p w:rsidR="00903BD3" w:rsidRDefault="00294FF8">
      <w:pPr>
        <w:pStyle w:val="Body"/>
      </w:pPr>
      <w:r>
        <w:t xml:space="preserve">Ir interesanti atzīmēt, ka krustā sišana, viskaunpilnākā un pazemojošākā nāve, Jāņa evaņģēlijā ir pasniegta </w:t>
      </w:r>
      <w:r>
        <w:t xml:space="preserve">kā viskrāšņākais notikums. Ar savu nāvi Jēzus kā otrais Ādams uzvarēja sātanu, pabeidzot grēcīgās cilvēces glābšanas misiju. Kad Jēzus glābšanas misija bija izpildīta, Tēvs pieņēma Viņa upuri un deva iespēju visiem, kas tic Viņa Dēlam, tikt glābtiem. </w:t>
      </w:r>
    </w:p>
    <w:p w:rsidR="00903BD3" w:rsidRDefault="00294FF8">
      <w:pPr>
        <w:pStyle w:val="Virsraksts2"/>
        <w:rPr>
          <w:caps/>
        </w:rPr>
      </w:pPr>
      <w:r>
        <w:rPr>
          <w:caps/>
        </w:rPr>
        <w:t>II D</w:t>
      </w:r>
      <w:r>
        <w:rPr>
          <w:caps/>
        </w:rPr>
        <w:t>AĻA — Komentārs</w:t>
      </w:r>
    </w:p>
    <w:p w:rsidR="00903BD3" w:rsidRDefault="00294FF8">
      <w:pPr>
        <w:pStyle w:val="Virsraksts3"/>
      </w:pPr>
      <w:r>
        <w:t>Kas ir patiesība? (Jāņa 18:28–38)</w:t>
      </w:r>
    </w:p>
    <w:p w:rsidR="00903BD3" w:rsidRDefault="00294FF8">
      <w:pPr>
        <w:pStyle w:val="Body"/>
      </w:pPr>
      <w:r>
        <w:t>Uzdodot jautājumu: “Kas ir patiesība?” un pēc tam novēršoties, negaidot atbildi, Pilāts palaida garām iespēju dzirdēt patiesību no pašas Patiesības, kas iemiesota stāvēja viņa priekšā. Viņa jautājums par pa</w:t>
      </w:r>
      <w:r>
        <w:t>tiesību ir īpaši aktuāls mūsdienās, jo mūsu pasaule ir pārpilna ar pamestu vai novārtā atstātu patiesību. Visur valda nepatiesības tumsa un no tās izrietošais apjukums. Mūsdienās izvairīšanās no patiesības, tās apiešana un divdomības ir kļuvušas pieņemamas</w:t>
      </w:r>
      <w:r>
        <w:t xml:space="preserve"> un normāla parādība. Šī patiesības degradācija notiek tik bieži, ka cilvēkiem rodas vēlme uzdot to pašu jautājumu, ko Pilātam: “Kas ir patiesība?”</w:t>
      </w:r>
    </w:p>
    <w:p w:rsidR="00903BD3" w:rsidRDefault="00294FF8">
      <w:pPr>
        <w:pStyle w:val="Body"/>
      </w:pPr>
      <w:r>
        <w:t>Kad mēs ejam Jēzus pēdās, Viņš palīdz mums kļūt par patiesības paudējiem. Jēzus ne tikai stāsta patiesību, V</w:t>
      </w:r>
      <w:r>
        <w:t xml:space="preserve">iņš pats ir patiesība. Galu galā, Viņš liecināja: “Es esmu ceļš, patiesība un dzīvība” </w:t>
      </w:r>
      <w:r>
        <w:rPr>
          <w:i/>
          <w:iCs/>
        </w:rPr>
        <w:t>(Jņ. 14:6)</w:t>
      </w:r>
      <w:r>
        <w:t>. Lai mūsu liecība izved citus no ļaunuma tumsas un ieved Kristus patiesības spožajā gaismā. Ļausim citiem zināt, ka patiesība joprojām ir atrodama Kristū un V</w:t>
      </w:r>
      <w:r>
        <w:t>iņa sekotājos.</w:t>
      </w:r>
    </w:p>
    <w:p w:rsidR="00903BD3" w:rsidRDefault="00294FF8">
      <w:pPr>
        <w:pStyle w:val="Virsraksts3"/>
      </w:pPr>
      <w:r>
        <w:lastRenderedPageBreak/>
        <w:t>Lūk, Cilvēks! (Jāņa 18:38–19:5)</w:t>
      </w:r>
    </w:p>
    <w:p w:rsidR="00903BD3" w:rsidRDefault="00294FF8">
      <w:pPr>
        <w:pStyle w:val="Body"/>
      </w:pPr>
      <w:r>
        <w:t>Poncijs Pilāts ir nožēlojams ar savu svārstīgumu un kompromisu attiecībā uz to, ko viņš zināja, kas ir patiesība. Viņš centās izpatikt visiem, bet rezultātā viņš nepatika nevienam. Viņu ienīda gan jūdi, gan Ro</w:t>
      </w:r>
      <w:r>
        <w:t>mas vara. Imperators viņu izsūtīja uz Galliju un atņēma viņam visus goda nosaukumus. Neilgi pēc tam viņš nomira izsūtījumā, atņemot sev dzīvību. Pilāts mēģināja apelēt pie jūdu vadoņu taisnīguma un līdzjūtības jūtām, taču viņi bija noskaņoti redzēt Jēzu mi</w:t>
      </w:r>
      <w:r>
        <w:t xml:space="preserve">rstam pie krusta. Pilāts cerēja, ka, pavēlot sist Viņu ar pātagām, izsauks Viņa ļaužu līdzjūtību. </w:t>
      </w:r>
    </w:p>
    <w:p w:rsidR="00903BD3" w:rsidRDefault="00294FF8">
      <w:pPr>
        <w:pStyle w:val="Body"/>
      </w:pPr>
      <w:r>
        <w:t>Vēl pēdējoreiz mēģinot glābt Jēzu, Pilāts reliģiskajiem vadītājiem piedāvāja izvēlēties starp diviem ieslodzītajiem, kā tas bija ierasts. Kuru no šiem diviem</w:t>
      </w:r>
      <w:r>
        <w:t xml:space="preserve"> Pilātam atbrīvot: Kristu vai Barabu? Jūdi izvēlējās Barabu, visļaunāko noziedznieku, patiesu sātana pārstāvi. Diemžēl, kad Pilāts beidzot saprata, ka vadoņi ir nelokāmi noskaņoti sist Jēzu krustā, viņš negribīgi piekāpās viņu vēlmēm. Neliels kompromiss vi</w:t>
      </w:r>
      <w:r>
        <w:t>ņu noveda pie vēl lielākiem kompromisiem, līdz viņš pārkāpa slieksni, no kura vairs nav atpakaļceļa. Tomēr šī procesa laikā Pilāts apstrīdēja pats sevi un visu tiesas procesu, trīs reizes paziņojot, ka Jēzus patiešām ir nevainīgs, un pēc tam turpinot notie</w:t>
      </w:r>
      <w:r>
        <w:t xml:space="preserve">sāt Viņu uz nāvi. </w:t>
      </w:r>
    </w:p>
    <w:p w:rsidR="00903BD3" w:rsidRDefault="00294FF8">
      <w:pPr>
        <w:pStyle w:val="Body"/>
      </w:pPr>
      <w:r>
        <w:t xml:space="preserve">Kāda traģiska figūra bija Pilāts! Tomēr, būdams pagāns, viņš mēģināja glābt jūdu no Viņa tautas, kamēr tā pieprasīja Viņa nāvi. Tas viss notika Lieldienu laikā. </w:t>
      </w:r>
    </w:p>
    <w:p w:rsidR="00903BD3" w:rsidRDefault="00294FF8">
      <w:pPr>
        <w:pStyle w:val="Body"/>
      </w:pPr>
      <w:r>
        <w:t>Jēzus misija bija tikt upurētam kā Pashas Jērs, nokautam no pasaules pirmsā</w:t>
      </w:r>
      <w:r>
        <w:t xml:space="preserve">kumiem. Viņš piedzima, lai mirtu, bet Viņa nāvei nebija jānotiek Pilāta rokās. Pilāta pēdējie vārdi pūlim bija šādi: “Redziet, kāds cilvēks!” </w:t>
      </w:r>
      <w:r>
        <w:rPr>
          <w:i/>
          <w:iCs/>
        </w:rPr>
        <w:t>(Jņ. 19:5, “Redziet, Cilvēks!” — NKJV)</w:t>
      </w:r>
      <w:r>
        <w:t>. Nejauši Pilāts šajos šķietami vienkāršajos vārdos apkopoja glābšanas plašu</w:t>
      </w:r>
      <w:r>
        <w:t xml:space="preserve">mu un dziļumu, un to, kas vispār ir tās būtība. Uzlūkojot Jēzu, mēs pārmaināmies. Un, runājot Jāņa Kristītāja vārdiem: “Redzi, Dieva Jērs, kas nes pasaules grēku.” </w:t>
      </w:r>
      <w:r>
        <w:rPr>
          <w:i/>
          <w:iCs/>
        </w:rPr>
        <w:t>(Jņ. 1:29)</w:t>
      </w:r>
      <w:r>
        <w:t>. Raudzīsimies uz Cilvēka Dēlu un tiksim glābti. Skatīsimies uz Viņu un dzīvosim.</w:t>
      </w:r>
    </w:p>
    <w:p w:rsidR="00903BD3" w:rsidRDefault="00294FF8">
      <w:pPr>
        <w:pStyle w:val="Virsraksts3"/>
      </w:pPr>
      <w:r>
        <w:t>“Tas ir pabeigts” (Jāņa 19:30; Jņ. 17:4).</w:t>
      </w:r>
    </w:p>
    <w:p w:rsidR="00903BD3" w:rsidRDefault="00294FF8">
      <w:pPr>
        <w:pStyle w:val="Body"/>
      </w:pPr>
      <w:r>
        <w:t>Jāņa 17:4 Jēzus saka savam Tēvam: “Es Tevi esmu paaugstinājis virs zemes, pabeigdams to darbu, ko darīt Tu Man esi uzdevis.” Kura labā Jēzus bija pabeidzis darbu? Šī paziņojuma konteksts bija Jēzus augstpriesterisk</w:t>
      </w:r>
      <w:r>
        <w:t xml:space="preserve">ā lūgšana par saviem mācekļiem. Šīs lūgšanas laikā Jēzus tos piemin 40 reizes. Viņš patiešām paaugstināja savu Tēvu, apmācot savus mācekļus. </w:t>
      </w:r>
    </w:p>
    <w:p w:rsidR="00903BD3" w:rsidRDefault="00294FF8">
      <w:pPr>
        <w:pStyle w:val="Body"/>
      </w:pPr>
      <w:r>
        <w:t>Jēzus viņus sagatavoja, lai viņi turpinātu Viņa pabeigto izpirkšanas darbu. “Kristus bija pabeidzis Tam uzliktos p</w:t>
      </w:r>
      <w:r>
        <w:t xml:space="preserve">ienākumus. Viņš bija sapulcinājis tos, kuriem jāturpina Viņa darbs starp cilvēkiem, tāpēc tagad sacīja: “(..) Es esmu apskaidrots viņos.” (Elēna G. Vaita, </w:t>
      </w:r>
      <w:r>
        <w:rPr>
          <w:i/>
          <w:iCs/>
        </w:rPr>
        <w:t>Apustuļu darbi</w:t>
      </w:r>
      <w:r>
        <w:t xml:space="preserve">, 24. lpp.). Pēc tam, kad Kristus pestīšanas darbs tika pabeigts, bija jāturpinās viņa </w:t>
      </w:r>
      <w:r>
        <w:t>mācekļu apmācības darbam. Jāņa evaņģēlija 19:30 mēs lasām: “Kad Jēzus bija ņēmis skābo etiķi, Viņš teica: “Ir pabeigts!” Un, galvu nokāris, Viņš atdeva garu.” (NKJV).</w:t>
      </w:r>
    </w:p>
    <w:p w:rsidR="00903BD3" w:rsidRDefault="00294FF8">
      <w:pPr>
        <w:pStyle w:val="Body"/>
      </w:pPr>
      <w:r>
        <w:t>Kristus perfektais upuris nozīmē, ka mums nevajadzētu ne pievienot, ne atņemt no Viņa dar</w:t>
      </w:r>
      <w:r>
        <w:t>ba, bet vienkārši to pieņemt. Glābšana ir žēlastības dāvana. Mēs saņemam šo dāvanu ticībā, un caur ticību Kristus taisnībai mēs tiekam pilnvaroti dzīvot paklausīgu un uzvarošu dzīvi.</w:t>
      </w:r>
    </w:p>
    <w:p w:rsidR="00903BD3" w:rsidRDefault="00294FF8">
      <w:pPr>
        <w:pStyle w:val="Virsraksts3"/>
      </w:pPr>
      <w:r>
        <w:t>Tukšais kaps (Jāņa 20:1–10)</w:t>
      </w:r>
    </w:p>
    <w:p w:rsidR="00903BD3" w:rsidRDefault="00294FF8">
      <w:pPr>
        <w:pStyle w:val="Body"/>
      </w:pPr>
      <w:r>
        <w:t>Kristus augšāmcelšanās no kapa ļoti agri pirm</w:t>
      </w:r>
      <w:r>
        <w:t>ajā nedēļas dienā bija nepieciešama Viņa sekotāju ticībai. Kristum bija jāceļas no kapa, kā Viņš bija teicis un kā Vecajā derībā bija pravietots. Neviens ļaunais spēks nevarēja Viņu noturēt zemē. Pēc Viņa Tēva varenās pavēles augšāmcelties ļaunuma spēki ti</w:t>
      </w:r>
      <w:r>
        <w:t xml:space="preserve">ka pilnībā pārvarēti. Apustulis Pāvils 1. vēstulē korintiešiem 15:17 paziņo: “Un, ja Kristus nav uzmodināts, tad veltīga ir jūsu ticība, tad </w:t>
      </w:r>
      <w:r>
        <w:lastRenderedPageBreak/>
        <w:t>jūs vēl esat savos grēkos.” Turklāt 1. vēstulē korintiešiem 15:19 viņš turpina: “Ja mēs tikai šinī dzīvē vien ceram</w:t>
      </w:r>
      <w:r>
        <w:t xml:space="preserve"> uz Kristu, tad esam visnožēlojamākie cilvēki.” </w:t>
      </w:r>
    </w:p>
    <w:p w:rsidR="00903BD3" w:rsidRDefault="00294FF8">
      <w:pPr>
        <w:pStyle w:val="Body"/>
      </w:pPr>
      <w:r>
        <w:t>Kāpēc “nožēlojamākie”? Tāpēc, ka godības cerība uz augšāmcelšanos nebūtu iespējama un mirušie Kristū netiktu uzmodināti dzīvībai, ja nebūtu augšāmcelšanās. Bet Augšāmcelšanās notika nedēļas pirmās dienas rīt</w:t>
      </w:r>
      <w:r>
        <w:t>ā, un tukšā kapa liecinieki bija Marija Magdalēna, Pēteris un Jānis. Romas karavīri bija liecinieki Kristus iznākšanai no kapa īsu brīdi pirms tam, un, parādoties Viņa žilbinošajai godībai, viņi pakrita zemē kā miruši. Patiesībā kareivji bija tik pārsteigt</w:t>
      </w:r>
      <w:r>
        <w:t xml:space="preserve">i par to, ko redzēja savām acīm, ka steidzās pie reliģiskajiem vadītājiem, lai pastāstītu tiem par notikušo. </w:t>
      </w:r>
    </w:p>
    <w:p w:rsidR="00903BD3" w:rsidRDefault="00294FF8">
      <w:pPr>
        <w:pStyle w:val="Body"/>
      </w:pPr>
      <w:r>
        <w:t>Taču vadoņi bija tik noskaņoti pret Jēzu, ka pilnībā noraidīja jebkādus skaidrus pierādījumus par Viņa godpilno augšāmcelšanos. Tomēr vadītāji dro</w:t>
      </w:r>
      <w:r>
        <w:t>ši zināja, ka Kristus ir augšāmcēlies — kāpēc gan citādi būtu bijis nepieciešams piekukuļot kareivjus ar naudu? Matejs apraksta, kas patiesībā notika: “Un tie sapulcējās ar vecajiem, nolēma bagātīgi dot kareivjiem naudu un tos pamācīja: “Sakiet, ka Viņa mā</w:t>
      </w:r>
      <w:r>
        <w:t xml:space="preserve">cekļi naktī atnāca un, mums guļot, Viņu nozaga. Un, ja tas zemes pārvaldniekam taptu zināms, mēs viņu gan nomierināsim un gādāsim par to, ka jums nekas nenotiek.” </w:t>
      </w:r>
      <w:r>
        <w:rPr>
          <w:i/>
          <w:iCs/>
        </w:rPr>
        <w:t>(Mt. 28:12–14)</w:t>
      </w:r>
      <w:r>
        <w:t xml:space="preserve">. </w:t>
      </w:r>
    </w:p>
    <w:p w:rsidR="00903BD3" w:rsidRDefault="00294FF8">
      <w:pPr>
        <w:pStyle w:val="Body"/>
      </w:pPr>
      <w:r>
        <w:t>Tāpēc ir pilnīgi skaidrs, ka vadītāji, pretēji viņu rīcībā esošajiem pierādī</w:t>
      </w:r>
      <w:r>
        <w:t>jumiem, pauda skaidrus melus. Romas karavīri — visi — vienā brīdī ērti gulēja, ļaujot mācekļiem nozagt Kristus ķermeni? Neiespējami! Ne laupītāji, ne Kristus mācekļi nav nozaguši Viņa miesu. Glābējs godam augšāmcēlās no kapa. Pat Viņa sejas sviedrauts bija</w:t>
      </w:r>
      <w:r>
        <w:t xml:space="preserve"> glīti salocīts un novietots malā, kas liecināja, ka nav nekādu pierādījumu par kapa apzagšanu vai steidzīgu zādzību.</w:t>
      </w:r>
    </w:p>
    <w:p w:rsidR="00903BD3" w:rsidRDefault="00294FF8">
      <w:pPr>
        <w:pStyle w:val="Virsraksts3"/>
      </w:pPr>
      <w:r>
        <w:t>Jēzus un Marija (Jāņa 20:11–18)</w:t>
      </w:r>
    </w:p>
    <w:p w:rsidR="00903BD3" w:rsidRDefault="00294FF8">
      <w:pPr>
        <w:pStyle w:val="Body"/>
      </w:pPr>
      <w:r>
        <w:t>Marijai bija unikāla privilēģija pirms visiem mācekļiem redzēt tukšo kapu. Viņa bija arī pirmā, kas redzēj</w:t>
      </w:r>
      <w:r>
        <w:t xml:space="preserve">a un dzirdēja augšāmcēlušos Jēzu. Kad viņa kavējās pie tukšā kapa, negribēdama to pamest, viņa iegāja iekšā un negaidīti ieraudzīja divus eņģeļus, kas sēdēja tur, kur pirms tam bija augšāmceltais Kristus ķermenis. Viņi jautāja viņai, kāpēc viņa raud. </w:t>
      </w:r>
    </w:p>
    <w:p w:rsidR="00903BD3" w:rsidRDefault="00294FF8">
      <w:pPr>
        <w:pStyle w:val="Body"/>
      </w:pPr>
      <w:r>
        <w:t xml:space="preserve">Kad </w:t>
      </w:r>
      <w:r>
        <w:t xml:space="preserve">viņa pagriezās, viņa sastapās ar vīrieti, kuru viņa noturēja par dārznieku, nenojaušot, ka Viņš ir augšāmcēlies Kungs. Redzot viņas raudas, Jēzus viņai jautāja: “Sieva, ko tu raudi? Ko tu meklē?” </w:t>
      </w:r>
      <w:r>
        <w:rPr>
          <w:i/>
          <w:iCs/>
        </w:rPr>
        <w:t>(Jņ. 20:15)</w:t>
      </w:r>
      <w:r>
        <w:t>. Marijas uzmanība bija pilnībā koncentrēta uz pa</w:t>
      </w:r>
      <w:r>
        <w:t xml:space="preserve">zudušo Jēzus ķermeni, līdz Jēzus nosauca viņas vārdu. Dzirdot Viņu, viņa pēkšņi saprata, kas Viņš ir, un nosauca Viņu par “Rabboni”. </w:t>
      </w:r>
    </w:p>
    <w:p w:rsidR="00903BD3" w:rsidRDefault="00294FF8">
      <w:pPr>
        <w:pStyle w:val="Body"/>
      </w:pPr>
      <w:r>
        <w:t>Marija steidzās pie mācekļiem un paziņoja viņiem labo vēsti, ka ir redzējusi Kungu. Jēzus viņai bija parādījies savā cilvē</w:t>
      </w:r>
      <w:r>
        <w:t>cībā, tāpat kā vēlāk Viņš parādījās mācekļiem, kad gatavoja tiem brokastis un kad ļāva Tomam pieskarties Viņa rētām. Mūsu dēļ Jēzus mūžīgi saglabās savu cilvēcību, saistot mūs ar Viņu ar saikni, kas nekad netiks pārrauta.</w:t>
      </w:r>
    </w:p>
    <w:p w:rsidR="00903BD3" w:rsidRDefault="00294FF8">
      <w:pPr>
        <w:pStyle w:val="Virsraksts2"/>
      </w:pPr>
      <w:r>
        <w:rPr>
          <w:caps/>
        </w:rPr>
        <w:t>III DAĻA — Pielietojums dzīvē</w:t>
      </w:r>
    </w:p>
    <w:p w:rsidR="00903BD3" w:rsidRDefault="00294FF8">
      <w:pPr>
        <w:pStyle w:val="Body"/>
      </w:pPr>
      <w:r>
        <w:t>Pā</w:t>
      </w:r>
      <w:r>
        <w:t>rdomājiet un atbildiet uz sekojošiem jautājumiem:</w:t>
      </w:r>
    </w:p>
    <w:p w:rsidR="00903BD3" w:rsidRDefault="00294FF8">
      <w:pPr>
        <w:pStyle w:val="BodyNumbered"/>
        <w:numPr>
          <w:ilvl w:val="0"/>
          <w:numId w:val="14"/>
        </w:numPr>
      </w:pPr>
      <w:r>
        <w:t>Tā ir taisnība, ka Jēzum bija jāmirst, lai glābtu grēcīgo cilvēci. Bet kāpēc Viņam bija jāmirst tik nežēlīgā veidā? Kāpēc ar “parastu” nāvi nepietika?</w:t>
      </w:r>
    </w:p>
    <w:p w:rsidR="00903BD3" w:rsidRDefault="00294FF8">
      <w:pPr>
        <w:pStyle w:val="BodyNumbered"/>
        <w:numPr>
          <w:ilvl w:val="0"/>
          <w:numId w:val="2"/>
        </w:numPr>
      </w:pPr>
      <w:r>
        <w:t>Vairāk nekā jebkad agrāk cilvēki uzdod to pašu jautājum</w:t>
      </w:r>
      <w:r>
        <w:t>u, ko Pilāts uzdeva Jēzum: “Kas ir patiesība?” Kā jums šķiet, kāpēc mūsdienās patiesība tiek atmesta? Kādi ir daži no sabiedrībā pastāvošajiem faktoriem, kas to veicina?</w:t>
      </w:r>
    </w:p>
    <w:p w:rsidR="00903BD3" w:rsidRDefault="00294FF8">
      <w:pPr>
        <w:pStyle w:val="BodyNumbered"/>
        <w:numPr>
          <w:ilvl w:val="0"/>
          <w:numId w:val="2"/>
        </w:numPr>
      </w:pPr>
      <w:r>
        <w:t>Reaģējiet uz šiem apgalvojumiem: Skaties uz augšu un dzīvo, skaties uz leju un mirsti.</w:t>
      </w:r>
      <w:r>
        <w:t xml:space="preserve"> Nekad nepadoties, bet vienmēr skatīties augšup un redzēt gaismu Jēzus vaigā. Kādos praktiskos veidos jūs varat “skatīties uz Cilvēku”?</w:t>
      </w:r>
    </w:p>
    <w:p w:rsidR="00903BD3" w:rsidRDefault="00294FF8">
      <w:pPr>
        <w:pStyle w:val="BodyNumbered"/>
        <w:numPr>
          <w:ilvl w:val="0"/>
          <w:numId w:val="2"/>
        </w:numPr>
      </w:pPr>
      <w:r>
        <w:lastRenderedPageBreak/>
        <w:t>Kāda nozīme ir tam, ka Jēzus pabeidza mācekļu apmācību, lai dalītos evaņģēlijā, tieši pirms Viņš pabeidza izpirkšanas da</w:t>
      </w:r>
      <w:r>
        <w:t>rbu pie krusta? Kā jūs domājat, kāds darbs Viņam vēl ir jāpabeidz jūsu dzīvē? Paskaidrojiet.</w:t>
      </w:r>
    </w:p>
    <w:p w:rsidR="00903BD3" w:rsidRDefault="00294FF8">
      <w:pPr>
        <w:pStyle w:val="BodyNumbered"/>
        <w:numPr>
          <w:ilvl w:val="0"/>
          <w:numId w:val="2"/>
        </w:numPr>
      </w:pPr>
      <w:r>
        <w:t>Kādas praktiskas mācības mēs varam gūt no Marijas pieredzes? Viņa bija tik ļoti iegrimusi savās bēdās un asarās, ka sākumā nespēja atpazīt augšāmcēlušos Jēzu. Kādā</w:t>
      </w:r>
      <w:r>
        <w:t xml:space="preserve"> veidā mēs dažreiz esam tik ļoti apgrūtināti ar savu smago nastu, ka nespējam pamanīt Jēzus klātbūtni savā dzīvē? Kā varam labot šo situāciju?</w:t>
      </w:r>
    </w:p>
    <w:p w:rsidR="00903BD3" w:rsidRDefault="00294FF8">
      <w:pPr>
        <w:pStyle w:val="BodyNumbered"/>
        <w:numPr>
          <w:ilvl w:val="0"/>
          <w:numId w:val="2"/>
        </w:numPr>
      </w:pPr>
      <w:r>
        <w:t>Uz mirkli padomājiet par Pilāta dzīves traģisko galu. Kādas mācības mēs varam gūt no tā, kā viņš rīkojās, īpaši n</w:t>
      </w:r>
      <w:r>
        <w:t>o tā, kā viņš attiecās pret jūdiem, Romas varas iestādēm un Jēzu?</w:t>
      </w:r>
      <w:r>
        <w:rPr>
          <w:rFonts w:ascii="Arial Unicode MS" w:hAnsi="Arial Unicode MS"/>
        </w:rPr>
        <w:br w:type="page"/>
      </w:r>
    </w:p>
    <w:p w:rsidR="00903BD3" w:rsidRDefault="00294FF8">
      <w:pPr>
        <w:pStyle w:val="Virsraksts3"/>
      </w:pPr>
      <w:r>
        <w:lastRenderedPageBreak/>
        <w:t>Trīspadsmitā tēma</w:t>
      </w:r>
    </w:p>
    <w:p w:rsidR="00903BD3" w:rsidRDefault="00294FF8">
      <w:pPr>
        <w:pStyle w:val="Virsraksts1"/>
      </w:pPr>
      <w:r>
        <w:t>Epilogs: Pazīt Jēzu un Viņa Vārdu</w:t>
      </w:r>
    </w:p>
    <w:p w:rsidR="00903BD3" w:rsidRDefault="00294FF8">
      <w:pPr>
        <w:pStyle w:val="Virsraksts2"/>
        <w:rPr>
          <w:b w:val="0"/>
          <w:bCs w:val="0"/>
        </w:rPr>
      </w:pPr>
      <w:r>
        <w:t>I DAĻA — PĀRSKATS</w:t>
      </w:r>
    </w:p>
    <w:p w:rsidR="00903BD3" w:rsidRDefault="00294FF8">
      <w:pPr>
        <w:pStyle w:val="Virsraksts2"/>
        <w:spacing w:before="0"/>
      </w:pPr>
      <w:r>
        <w:t>Studiju fokuss:</w:t>
      </w:r>
      <w:r>
        <w:rPr>
          <w:b w:val="0"/>
          <w:bCs w:val="0"/>
        </w:rPr>
        <w:t xml:space="preserve"> </w:t>
      </w:r>
      <w:r>
        <w:rPr>
          <w:b w:val="0"/>
          <w:bCs w:val="0"/>
          <w:i/>
          <w:iCs/>
        </w:rPr>
        <w:t>Jāņa 21:1–19, Jāņa 21:18–25, Jāņa 8:40–46, Jāņa 4:46–54, Jāņa 12:32, Jāņa 15:1–11</w:t>
      </w:r>
    </w:p>
    <w:p w:rsidR="00903BD3" w:rsidRDefault="00294FF8">
      <w:pPr>
        <w:pStyle w:val="Body"/>
      </w:pPr>
      <w:r>
        <w:t>Jāņa evaņģēlija noslē</w:t>
      </w:r>
      <w:r>
        <w:t>gumā jeb epilogā Kristus centās ieaudzināt savu sekotāju sirdīs un prātos mācību par Viņa garīgo valstību, Viņa vietniecisko nāvi un drošo augšāmcelšanos. Tomēr šķiet, ka mācekļi līdz pat pašām beigām nespēja aptvert Viņa teikto vārdu patiesību. Lai cik da</w:t>
      </w:r>
      <w:r>
        <w:t xml:space="preserve">udz reižu Viņš centās tiem izskaidrot šo patiesību un likt tai ticēt, viņiem bija diezgan grūti to “sagremot”. </w:t>
      </w:r>
    </w:p>
    <w:p w:rsidR="00903BD3" w:rsidRDefault="00294FF8">
      <w:pPr>
        <w:pStyle w:val="Body"/>
      </w:pPr>
      <w:r>
        <w:t>Lai mēs nekļūtu pārāk bargi pret mācekļiem, vai tā nav problēma ar daudziem mūsdienu kristiešiem? Mēs dzirdam Kristus vārdus un studējam tos, be</w:t>
      </w:r>
      <w:r>
        <w:t xml:space="preserve">t vai tie patiešām kļūst par mūsu dzīves neatņemamu sastāvdaļu? Vai tie nepaliek galvā, nesasniedzot sirdi? </w:t>
      </w:r>
    </w:p>
    <w:p w:rsidR="00903BD3" w:rsidRDefault="00294FF8">
      <w:pPr>
        <w:pStyle w:val="Body"/>
      </w:pPr>
      <w:r>
        <w:t>Ir grūti noticēt, bet tā ir taisnība, ka Pēteris un citi mācekļi domāja, ka Kristus savas zemes kalpošanas laikā atjaunos burtisku Israēla valstību</w:t>
      </w:r>
      <w:r>
        <w:t>, uzvarot romiešu varu. Pēc augšāmcelšanās divu mācekļu cerības tika sagrautas, kad viņi devās ceļā uz Emausu. Un, kad Jēzus (ko viņi neatpazina kā Glābēju) pievienojās viņiem, Viņš paskaidroja tiem pravietojumus par Kristu. Turklāt augšāmcelšanās realitāt</w:t>
      </w:r>
      <w:r>
        <w:t>e un drīz pēc tam Svētā Gara izliešanās palīdzēja aktualizēt to, ko Viņš visu laiku bija mācījis divpadsmit mācekļiem. Beidzot mācekļiem tas kļuva tik reāls, ka viņi bija gatavi riskēt ar savu dzīvību evaņģēlija dēļ.</w:t>
      </w:r>
    </w:p>
    <w:p w:rsidR="00903BD3" w:rsidRDefault="00294FF8">
      <w:pPr>
        <w:pStyle w:val="Body"/>
      </w:pPr>
      <w:r>
        <w:t>Šķiet, ka šajās dažās pēdējās nedēļās k</w:t>
      </w:r>
      <w:r>
        <w:t>opā ar augšāmcēlušos Kungu mācekļi beidzot iemācījās un noticēja tam, ko Jēzus centās viņiem pateikt. Jēzus bija pacietīgs ar viņiem līdz pašam galam, un Viņš ir gatavs būt tikpat pacietīgs ar mums šodien. Ko mēs darītu bez Viņa pacietības? Lai šī doma pal</w:t>
      </w:r>
      <w:r>
        <w:t>īdz iedvesmot mūs būt uzticīgākiem savā prātā, sirdī un dzīvē.</w:t>
      </w:r>
    </w:p>
    <w:p w:rsidR="00903BD3" w:rsidRDefault="00294FF8">
      <w:pPr>
        <w:pStyle w:val="Virsraksts2"/>
        <w:rPr>
          <w:caps/>
        </w:rPr>
      </w:pPr>
      <w:r>
        <w:rPr>
          <w:caps/>
        </w:rPr>
        <w:t>II DAĻA — Komentārs</w:t>
      </w:r>
    </w:p>
    <w:p w:rsidR="00903BD3" w:rsidRDefault="00294FF8">
      <w:pPr>
        <w:pStyle w:val="Virsraksts3"/>
      </w:pPr>
      <w:r>
        <w:t xml:space="preserve">Tikšanās Galilejā (Jāņa 21:1–19) </w:t>
      </w:r>
    </w:p>
    <w:p w:rsidR="00903BD3" w:rsidRDefault="00294FF8">
      <w:pPr>
        <w:pStyle w:val="Body"/>
      </w:pPr>
      <w:r>
        <w:t>Pat pēc tam, kad augšāmceltais Kungs trīs reizes parādījās mācekļiem, pēc Pētera ierosinājuma viņi atgriezās pie zvejas. Viņi strādāja visu</w:t>
      </w:r>
      <w:r>
        <w:t xml:space="preserve"> nakti, bet viņu pūles nevaiņagojās ar panākumiem. Parasti viņi būtu kaut ko noķēruši, lai arī cik neliels būtu bijis loms. Taču Jēzus vēlējās, lai šī neveiksme mudinātu viņus kļūt par cilvēku zvejniekiem. Mūsu neveiksmes kādā jomā, ko mēs darām labi, biež</w:t>
      </w:r>
      <w:r>
        <w:t>i liek mums meklēt dievišķu palīdzību.</w:t>
      </w:r>
    </w:p>
    <w:p w:rsidR="00903BD3" w:rsidRDefault="00294FF8">
      <w:pPr>
        <w:pStyle w:val="Body"/>
      </w:pPr>
      <w:r>
        <w:t>Agri no rīta Jēzus parādījās jūras krastā, paveica brīnumu ar lielo zivju lomu un pēc tam uzaicināja savus sekotājus uz brokastīm. Šis stāsts mums liecina, ka augšāmcēlies Kristus bija tik pat reāla persona, kā Viņš b</w:t>
      </w:r>
      <w:r>
        <w:t>ija pirms nāves. Turklāt, gatavojot ēdienu, Jēzus parādīja, ka Viņam rūp nogurušo un izsalkušo mācekļu vajadzības. Šādi rīkojoties, Jēzus apliecināja, ka Viņš vienmēr būs viņu draugs un rūpēsies par mācekļu vajadzībām, kad viņi centīsies turpināt Viņa kalp</w:t>
      </w:r>
      <w:r>
        <w:t>ošanu.</w:t>
      </w:r>
    </w:p>
    <w:p w:rsidR="00903BD3" w:rsidRDefault="00294FF8">
      <w:pPr>
        <w:pStyle w:val="Body"/>
      </w:pPr>
      <w:r>
        <w:t>Zīmīgi, ka šajā pēdējā tikšanās reizē Kungs pievērsās Pēterim. Uzreiz pēc augšāmcelšanās Jēzus īpaši pieminēja Pētera vārdu, un tagad Viņš atkal viņu izcēla un uzdeva viņam trīs būtiskus jautājumus par ļoti svarīgu tēmu — par mīlestību pret Viņu. Ie</w:t>
      </w:r>
      <w:r>
        <w:t xml:space="preserve">priekš, kad Jēzus stāstīja mācekļiem par gaidāmo krustā sišanu, Pēteris uzstāja, ka viņš mirs par </w:t>
      </w:r>
      <w:r>
        <w:lastRenderedPageBreak/>
        <w:t xml:space="preserve">Viņu </w:t>
      </w:r>
      <w:r>
        <w:rPr>
          <w:i/>
          <w:iCs/>
        </w:rPr>
        <w:t>(Jņ. 13:37)</w:t>
      </w:r>
      <w:r>
        <w:t>. Taču, neskatoties uz šo apsolījumu, Pēteris un citi mācekļi bēga, domādami, ka viņu lieta ir zaudēta. Vēlāk Pēteris trīs reizes noliedza Kri</w:t>
      </w:r>
      <w:r>
        <w:t xml:space="preserve">stu, kā Jēzus to bija paredzējis. </w:t>
      </w:r>
    </w:p>
    <w:p w:rsidR="00903BD3" w:rsidRDefault="00294FF8">
      <w:pPr>
        <w:pStyle w:val="Body"/>
      </w:pPr>
      <w:r>
        <w:t xml:space="preserve">Tuvo Austrumu kultūrā ir kauns noliegt savus draugus, un Pēteris ļoti izjuta šo kaunu. Zinādams par Pētera kauna sajūtu, Jēzus uzdeva viņam trīs jautājumus, kas bija domāti, lai palīdzētu viņu dziedināt un atjaunot. Trīs </w:t>
      </w:r>
      <w:r>
        <w:t xml:space="preserve">reizes Jēzus jautāja viņam, nosaucot viņu vārdā: “Sīmani, Jāņa dēls, vai tu Mani mīli?” </w:t>
      </w:r>
      <w:r>
        <w:rPr>
          <w:i/>
          <w:iCs/>
        </w:rPr>
        <w:t>(Jņ. 21:16)</w:t>
      </w:r>
      <w:r>
        <w:t xml:space="preserve">. Jēzus lietoja grieķu darbības vārdu </w:t>
      </w:r>
      <w:r>
        <w:rPr>
          <w:i/>
          <w:iCs/>
        </w:rPr>
        <w:t>agapao</w:t>
      </w:r>
      <w:r>
        <w:t xml:space="preserve">, kas attiecas uz Dieva beznosacījumu mīlestību, un Pēteris atbildēja ar darbības vārdu </w:t>
      </w:r>
      <w:r>
        <w:rPr>
          <w:i/>
          <w:iCs/>
        </w:rPr>
        <w:t>phileo</w:t>
      </w:r>
      <w:r>
        <w:t>, kas bieži attieca</w:t>
      </w:r>
      <w:r>
        <w:t xml:space="preserve">s uz mīlestību pret draugu. </w:t>
      </w:r>
    </w:p>
    <w:p w:rsidR="00903BD3" w:rsidRDefault="00294FF8">
      <w:pPr>
        <w:pStyle w:val="Body"/>
      </w:pPr>
      <w:r>
        <w:t xml:space="preserve">Šķiet, ka Pēteris nejuta, ka viņa mīlestība pret savu Kungu ir tikpat augsta kā Kunga mīlestība pret viņu. Šeit Pēteris ar savu atbildi parādīja pazemību un vēlmi mācīties, īpašības, kas viņu kvalificēja “ganīt Manas avis” </w:t>
      </w:r>
      <w:r>
        <w:rPr>
          <w:i/>
          <w:iCs/>
        </w:rPr>
        <w:t>(Jņ.</w:t>
      </w:r>
      <w:r>
        <w:rPr>
          <w:i/>
          <w:iCs/>
        </w:rPr>
        <w:t> 21:16)</w:t>
      </w:r>
      <w:r>
        <w:t>. Šis žests no Kristus puses pierādīja, ka Pēteris tagad ir atjaunots un viņam ir uzticēts rūpēties par Kristus ticīgo ganāmpulku. Kāda pārmaiņa! Impulsīvais un pārlieku pašpārliecinātais Pēteris beidzot bija iemācījies būt pazemīgs, neuzticoties se</w:t>
      </w:r>
      <w:r>
        <w:t>v un uzticoties Jēzum.</w:t>
      </w:r>
    </w:p>
    <w:p w:rsidR="00903BD3" w:rsidRDefault="00294FF8">
      <w:pPr>
        <w:pStyle w:val="Virsraksts3"/>
      </w:pPr>
      <w:r>
        <w:t>Raudzīties tikai uz Jēzu (Jāņa 21:18–25)</w:t>
      </w:r>
    </w:p>
    <w:p w:rsidR="00903BD3" w:rsidRDefault="00294FF8">
      <w:pPr>
        <w:pStyle w:val="Body"/>
      </w:pPr>
      <w:r>
        <w:t>Var pamatoti apgalvot, ka starp diviem ievērojamiem Kristus mācekļiem — Pēteri un Jāni — notika sava veida “sacensība”. Abi cīnījās par Viņa uzmanību. Jēzus tikko bija pabeidzis atjaunot Pēter</w:t>
      </w:r>
      <w:r>
        <w:t xml:space="preserve">i viņa mācekļu priekšā un uzticējis viņam savu avju ganīšanu. Šajā rehabilitācijas darbā Jēzus ietvēra arī pravietojumu par to, kā Pēteris atdos savu dzīvību par evaņģēliju. </w:t>
      </w:r>
      <w:r>
        <w:rPr>
          <w:i/>
          <w:iCs/>
        </w:rPr>
        <w:t>(Skat. Jņ. 21:18, 19)</w:t>
      </w:r>
      <w:r>
        <w:t xml:space="preserve"> Tad Jēzus aicināja Pēteri sekot Viņam, kas bija vienīgais ve</w:t>
      </w:r>
      <w:r>
        <w:t xml:space="preserve">ids, kā palikt uzticīgam un stipram kalpošanā un pat mocekļa nāves brīdī. </w:t>
      </w:r>
    </w:p>
    <w:p w:rsidR="00903BD3" w:rsidRDefault="00294FF8">
      <w:pPr>
        <w:pStyle w:val="Body"/>
      </w:pPr>
      <w:r>
        <w:t>Kad Pēteris staigāja kopā ar Kristu, Jānis bija turpat netālu. Acīmredzot tas izraisīja Pētera ziņkāri. Ja Pēterim bija jācieš, vai nebija jācieš arī Jānim? Galu galā, aicinājums se</w:t>
      </w:r>
      <w:r>
        <w:t xml:space="preserve">kot bija adresēts tieši viņam. Tāpēc Pēteris jautāja: “Bet kas būs ar šo, Kungs?” </w:t>
      </w:r>
      <w:r>
        <w:rPr>
          <w:i/>
          <w:iCs/>
        </w:rPr>
        <w:t>(Jņ. 21:21)</w:t>
      </w:r>
      <w:r>
        <w:t xml:space="preserve">. Zinādams, kas bija Pētera sirdī, Jēzus ātri atbildēja: “Ja Es gribu, lai šis paliek, tiekāms Es nāku, kāda tev daļa? Tu seko Man!” </w:t>
      </w:r>
      <w:r>
        <w:rPr>
          <w:i/>
          <w:iCs/>
        </w:rPr>
        <w:t>(Jņ. 21:22)</w:t>
      </w:r>
      <w:r>
        <w:t>.</w:t>
      </w:r>
    </w:p>
    <w:p w:rsidR="00903BD3" w:rsidRDefault="00294FF8">
      <w:pPr>
        <w:pStyle w:val="Body"/>
      </w:pPr>
      <w:r>
        <w:t>Vienkāršāk sakot,</w:t>
      </w:r>
      <w:r>
        <w:t xml:space="preserve"> Jēzus gribēja pateikt Pēterim, ka prioritāte sekot Viņam nav atkarīga no tā, ko kāds cits dara vai kādi apstākļi var rasties. Līdzcilvēku spiediens var likt mums novirzīties uz to vai citu pusi, bet mums ir jābūt pilnībā uzticīgiem Jēzum neatkarīgi no cil</w:t>
      </w:r>
      <w:r>
        <w:t xml:space="preserve">vēkiem vai apstākļiem. Šāds domāšanas veids ir ļoti nepieciešams mūsdienās, kad cilvēki mēdz sekot kaprīzēm vai sabiedrības viedoklim. Bet kā uzticīgi Jēzus sekotāji mēs to nedrīkstam darīt. Mums ir jāseko Viņam mūsu personīgās pārliecības dēļ, ka Viņš ir </w:t>
      </w:r>
      <w:r>
        <w:t>Glābējs, jo mūsu glābšana ir jautājums starp mums un Dievu. Kad Jēzus atkal nāks, nebūs svarīgi, ko citi domā par mums, svarīgi būs tikai tas, ko par mums domā Dievs.</w:t>
      </w:r>
    </w:p>
    <w:p w:rsidR="00903BD3" w:rsidRDefault="00294FF8">
      <w:pPr>
        <w:pStyle w:val="Body"/>
      </w:pPr>
      <w:r>
        <w:t>Mums nevajadzētu atstāt šo sadaļu, neatbildot uz iespējamu pārpratumu, kas var rasties da</w:t>
      </w:r>
      <w:r>
        <w:t xml:space="preserve">udzu prātos saistībā ar Jēzus vārdiem par Jāni. Jēzus uzmanība bija pievērsta Pētera vajadzībai sekot Viņam neatkarīgi no tā, kas notiks ar Jāni. Pievērsiet uzmanību nosacījuma apgalvojumam: “Ja Es gribu, lai šis paliek”. </w:t>
      </w:r>
      <w:r>
        <w:rPr>
          <w:i/>
          <w:iCs/>
        </w:rPr>
        <w:t>(Jņ. 21:22)</w:t>
      </w:r>
      <w:r>
        <w:t xml:space="preserve">. Pēterim bija diezgan </w:t>
      </w:r>
      <w:r>
        <w:t xml:space="preserve">viegli, un arī mums ir viegli nepamatoti pārprast skaidros Jēzus vārdus un palaist garām Viņa galveno domu par uzticības saglabāšanu. </w:t>
      </w:r>
    </w:p>
    <w:p w:rsidR="00903BD3" w:rsidRDefault="00294FF8">
      <w:pPr>
        <w:pStyle w:val="Body"/>
      </w:pPr>
      <w:r>
        <w:t xml:space="preserve">Dažkārt pat mūsu tuvākie draugi var nepareizi interpretēt mūsu teikto. Tomēr mūsu labākais Draugs Jēzus pilnībā saprot, </w:t>
      </w:r>
      <w:r>
        <w:t xml:space="preserve">ko mēs sakām un ko domājam. Apsveriet šo iedvesmoto izteikumu saistībā ar pilnīgu uzticēšanos nemainīgajam Jēzum: </w:t>
      </w:r>
    </w:p>
    <w:p w:rsidR="00903BD3" w:rsidRDefault="00294FF8">
      <w:pPr>
        <w:pStyle w:val="Body"/>
      </w:pPr>
      <w:r>
        <w:t>“Savā žēlsirdībā un uzticībā Dievs bieži pieļauj, ka tie, kuriem uzticamies, neattaisno mūsu cerības, lai mēs mācītos, cik neprātīgi ir paļau</w:t>
      </w:r>
      <w:r>
        <w:t xml:space="preserve">ties uz cilvēku, padarot miesu par savu elkoni. Pilnīgi, pazemīgi un nesavtīgi paļausimies uz Dievu.” (Elēna G. Vaita, </w:t>
      </w:r>
      <w:r>
        <w:rPr>
          <w:i/>
          <w:iCs/>
        </w:rPr>
        <w:t>Kristus dziedinošā kalpošana</w:t>
      </w:r>
      <w:r>
        <w:t>, 486. lpp.).</w:t>
      </w:r>
    </w:p>
    <w:p w:rsidR="00903BD3" w:rsidRDefault="00903BD3">
      <w:pPr>
        <w:pStyle w:val="Body"/>
      </w:pPr>
    </w:p>
    <w:p w:rsidR="00903BD3" w:rsidRDefault="00294FF8">
      <w:pPr>
        <w:pStyle w:val="Virsraksts3"/>
      </w:pPr>
      <w:r>
        <w:t xml:space="preserve">Gaisma un tumsa (Jāņa 8:40–46) </w:t>
      </w:r>
    </w:p>
    <w:p w:rsidR="00903BD3" w:rsidRDefault="00294FF8">
      <w:pPr>
        <w:pStyle w:val="Body"/>
      </w:pPr>
      <w:r>
        <w:t>Ir cilvēki, kuri ir apņēmības pilni turēties pie saviem kļūdai</w:t>
      </w:r>
      <w:r>
        <w:t xml:space="preserve">najiem uzskatiem, lai arī cik daudz pierādījumu viņi redzētu par pretējo. Viņi arī mēdz ap sevi pulcināt tikai tos, kas viņiem piekrīt, tādējādi nostiprinot savas kļūdas. </w:t>
      </w:r>
    </w:p>
    <w:p w:rsidR="00903BD3" w:rsidRDefault="00294FF8">
      <w:pPr>
        <w:pStyle w:val="Body"/>
      </w:pPr>
      <w:r>
        <w:t>Tā tas bija reliģisko vadītāju gadījumā. Viņi bija tik ļoti sava egocentrisma un aiz</w:t>
      </w:r>
      <w:r>
        <w:t>spriedumu apžilbināti, ka dedzīgi ienīda Jēzu. Tas ir tik dīvaini, ka viņi apgalvoja, ka mīl Tēvu, bet ienīda Viņa Dēlu. Jēzus atmaskoja šo liekulību ar šādiem vārdiem: “Ja Dievs būtu jūsu Tēvs, jūs Mani mīlētu, jo Es esmu izgājis un nāku no Dieva. Jo ne n</w:t>
      </w:r>
      <w:r>
        <w:t xml:space="preserve">o Sevis esmu nācis, bet Viņš Mani sūtījis.” </w:t>
      </w:r>
      <w:r>
        <w:rPr>
          <w:i/>
          <w:iCs/>
        </w:rPr>
        <w:t>(Jņ. 8:42)</w:t>
      </w:r>
      <w:r>
        <w:t xml:space="preserve">. </w:t>
      </w:r>
    </w:p>
    <w:p w:rsidR="00903BD3" w:rsidRDefault="00294FF8">
      <w:pPr>
        <w:pStyle w:val="Virsraksts3"/>
      </w:pPr>
      <w:r>
        <w:t xml:space="preserve">Jēzus dziedina jūdu ķēniņa galma vīra dēlu (Jāņa 4:46–54) </w:t>
      </w:r>
    </w:p>
    <w:p w:rsidR="00903BD3" w:rsidRDefault="00294FF8">
      <w:pPr>
        <w:pStyle w:val="Body"/>
      </w:pPr>
      <w:r>
        <w:t xml:space="preserve">Šonedēļ mūsu pētījumā mēs aplūkojam arī stāstu par ievērojamu jūdu dižciltīgo, kurš ir svarīgs kalpotājs ķēniņa Hēroda galmā. Šī galma vīra </w:t>
      </w:r>
      <w:r>
        <w:t>dēls gulēja uz nāves gultas. Visi ārsti viņam bija atteikuši. Tēvs izmisumā meklēja Lielo Ārstu, lai gan īsti neticēja, ka Viņš ir apsolītais Mesija. Jēzus zināja, ka, ja Viņš neizdziedinās galma vīra dēlu, viņš neticēs, ka Viņš ir Kristus.</w:t>
      </w:r>
    </w:p>
    <w:p w:rsidR="00903BD3" w:rsidRDefault="00294FF8">
      <w:pPr>
        <w:pStyle w:val="Body"/>
      </w:pPr>
      <w:r>
        <w:t xml:space="preserve"> Lai gan Jēzus </w:t>
      </w:r>
      <w:r>
        <w:t xml:space="preserve">zināja vīra motīvus, Viņš vēlējās ne tikai dziedināt viņa dēlu, bet arī atmodināt patiesu ticību šajā cilvēkā un nest pestīšanu visai ģimenei. Jēzus sacīja galma vīram: “Ja jūs zīmes un brīnumus neredzat, jūs neticat.” </w:t>
      </w:r>
      <w:r>
        <w:rPr>
          <w:i/>
          <w:iCs/>
        </w:rPr>
        <w:t>(Jņ. 4:48)</w:t>
      </w:r>
      <w:r>
        <w:t xml:space="preserve">. Šie vārdi saviļņoja tēva </w:t>
      </w:r>
      <w:r>
        <w:t>sirdsapziņu un lika viņam apšaubīt savus savtīgos motīvus, ievirzot viņu ceļā uz ticību Jēzum Viņa paša dēļ.</w:t>
      </w:r>
    </w:p>
    <w:p w:rsidR="00903BD3" w:rsidRDefault="00294FF8">
      <w:pPr>
        <w:pStyle w:val="Virsraksts3"/>
      </w:pPr>
      <w:r>
        <w:t>Palikšana Jēzū (Jāņa 12:32; Jāņa 15:1–11)</w:t>
      </w:r>
    </w:p>
    <w:p w:rsidR="00903BD3" w:rsidRDefault="00294FF8">
      <w:pPr>
        <w:pStyle w:val="Body"/>
      </w:pPr>
      <w:r>
        <w:t xml:space="preserve">Kad Jēzus tika “paaugstināts no zemes” </w:t>
      </w:r>
      <w:r>
        <w:rPr>
          <w:i/>
          <w:iCs/>
        </w:rPr>
        <w:t>(Jņ. 12:32)</w:t>
      </w:r>
      <w:r>
        <w:t>, Viņš daudzus pievilka sev, un Viņš joprojām pievelk d</w:t>
      </w:r>
      <w:r>
        <w:t>audzus arī šodien. Taču pievilkšana pie Kristus ir tikai pirmais solis mūsu glābjošajās attiecībās ar Viņu, jo mums ir jāturpina staigāt ar Viņu un jāpaliek Viņā, un tas prasa apņēmību un izturību mūsu garīgajā ceļojumā.</w:t>
      </w:r>
    </w:p>
    <w:p w:rsidR="00903BD3" w:rsidRDefault="00294FF8">
      <w:pPr>
        <w:pStyle w:val="Body"/>
      </w:pPr>
      <w:r>
        <w:t>Lai uzsvērtu, cik svarīgi ir palikt</w:t>
      </w:r>
      <w:r>
        <w:t xml:space="preserve"> Viņā, Jēzus to piemin septiņas reizes četros pantos, kas atrodami Jāņa 15:4–7. Bez palikšanas Kristū mēs “nenieka nespējam darīt.” </w:t>
      </w:r>
      <w:r>
        <w:rPr>
          <w:i/>
          <w:iCs/>
        </w:rPr>
        <w:t>(Jņ. 15:5)</w:t>
      </w:r>
      <w:r>
        <w:t>. Šī panta nozīme kļūst diezgan skaidra, ja aplūkojam reālu piemēru par vīnogulāja potēšanu. Ja potzars nepieķeras</w:t>
      </w:r>
      <w:r>
        <w:t xml:space="preserve"> pie stumbra, tas nokaltīs. Tādējādi bez mātesauga potzars nespēj darīt pilnīgi neko.</w:t>
      </w:r>
    </w:p>
    <w:p w:rsidR="00903BD3" w:rsidRDefault="00294FF8">
      <w:pPr>
        <w:pStyle w:val="Body"/>
      </w:pPr>
      <w:r>
        <w:t>Palikšanas kvalitāte pauž domu par tuvību un pastāvību. Auglīgajam zaram ir dzīva saikne ar vīnogulāju. “Šķiedru pēc šķiedras un dzīslu pēc dzīslas, [potzars] kļūs saistī</w:t>
      </w:r>
      <w:r>
        <w:t>ts ar Vīnogulāju un piedalīsies tā dzīvībā. … Tāpat kā potzars iegūst dzīvību, kad tas ir savienots ar vīnogulāju, tā arī grēcinieks saņem daļu no dievišķās dabas, kad ir savienots ar Kristu. Ierobežotais cilvēks ir savienots ar bezgalīgo Dievu. Šādi savie</w:t>
      </w:r>
      <w:r>
        <w:t xml:space="preserve">nojoties, Kristus vārdi </w:t>
      </w:r>
      <w:r>
        <w:rPr>
          <w:i/>
          <w:iCs/>
        </w:rPr>
        <w:t>paliek</w:t>
      </w:r>
      <w:r>
        <w:t xml:space="preserve"> mūsos un mūs vairs nevada spazmiskas jūtas, bet gan dzīvs, pastāvīgs princips.” (Elēna G. Vaita, </w:t>
      </w:r>
      <w:r>
        <w:rPr>
          <w:i/>
          <w:iCs/>
        </w:rPr>
        <w:t>Dieva dēli un meitas</w:t>
      </w:r>
      <w:r>
        <w:t xml:space="preserve">, 291. lpp.). </w:t>
      </w:r>
    </w:p>
    <w:p w:rsidR="00903BD3" w:rsidRDefault="00294FF8">
      <w:pPr>
        <w:pStyle w:val="Virsraksts2"/>
      </w:pPr>
      <w:r>
        <w:rPr>
          <w:caps/>
        </w:rPr>
        <w:t>III DAĻA — Pielietojums dzīvē</w:t>
      </w:r>
    </w:p>
    <w:p w:rsidR="00903BD3" w:rsidRDefault="00294FF8">
      <w:pPr>
        <w:pStyle w:val="Body"/>
      </w:pPr>
      <w:r>
        <w:t>Pārdomājiet un atbildiet uz sekojošiem jautājumiem:</w:t>
      </w:r>
    </w:p>
    <w:p w:rsidR="00903BD3" w:rsidRDefault="00294FF8">
      <w:pPr>
        <w:pStyle w:val="BodyNumbered"/>
        <w:numPr>
          <w:ilvl w:val="0"/>
          <w:numId w:val="15"/>
        </w:numPr>
      </w:pPr>
      <w:r>
        <w:t>Pārdomā</w:t>
      </w:r>
      <w:r>
        <w:t>jiet, kas notiek, ja mēs pārāk daudz uzticamies cilvēkiem, pat saviem labākajiem draugiem, nevis Jēzum. Šādās situācijās Dievs savā lielajā mīlestībā un žēlsirdībā pret mums ļauj, lai šādi draugi mūs pieviltu, lai mēs beidzot iemācītos pilnībā uzticēties J</w:t>
      </w:r>
      <w:r>
        <w:t>ēzum. Izejot no tā, cik lielā mērā mums vajadzētu uzticēties saviem labākajiem draugiem?</w:t>
      </w:r>
    </w:p>
    <w:p w:rsidR="00903BD3" w:rsidRDefault="00294FF8">
      <w:pPr>
        <w:pStyle w:val="BodyNumbered"/>
        <w:numPr>
          <w:ilvl w:val="0"/>
          <w:numId w:val="2"/>
        </w:numPr>
      </w:pPr>
      <w:r>
        <w:lastRenderedPageBreak/>
        <w:t>Vai tad, kad mēs zinām un ticam, ka Dievs mums ir piedevis, ir pareizi pilnībā ticēt šai piedošanai, bet pilnībā nepiedot sev, zinot, ka neesam pelnījuši šo piedošanu?</w:t>
      </w:r>
      <w:r>
        <w:t xml:space="preserve"> Kāpēc jā vai kāpēc nē?</w:t>
      </w:r>
    </w:p>
    <w:p w:rsidR="00903BD3" w:rsidRDefault="00294FF8">
      <w:pPr>
        <w:pStyle w:val="BodyNumbered"/>
        <w:numPr>
          <w:ilvl w:val="0"/>
          <w:numId w:val="2"/>
        </w:numPr>
      </w:pPr>
      <w:r>
        <w:t>Zinot, ka kādu dienu mums var nākties vienatnē piedzīvot ar bēdu laiku, cik atkarīgiem mums vajadzētu būt no citiem kristiešiem, kas ir mums apkārt? Vai mums joprojām ir vajadzīgi citi, lai mūs atbalstītu, vai arī mēs esam iemācījuš</w:t>
      </w:r>
      <w:r>
        <w:t>ies smelties spēku no mūsu sadraudzības ar Jēzu? Paskaidrojiet.</w:t>
      </w:r>
    </w:p>
    <w:p w:rsidR="00903BD3" w:rsidRDefault="00294FF8">
      <w:pPr>
        <w:pStyle w:val="BodyNumbered"/>
        <w:numPr>
          <w:ilvl w:val="0"/>
          <w:numId w:val="2"/>
        </w:numPr>
      </w:pPr>
      <w:r>
        <w:t>Ko jums ikdienā patiesi nozīmē tas, ka bez Jēzus jūs nenieka nespējat darīt? Uz ko konkrēti attiecas šis “nenieka”?</w:t>
      </w:r>
    </w:p>
    <w:sectPr w:rsidR="00903BD3">
      <w:headerReference w:type="even" r:id="rId7"/>
      <w:headerReference w:type="default" r:id="rId8"/>
      <w:footerReference w:type="even" r:id="rId9"/>
      <w:footerReference w:type="default" r:id="rId10"/>
      <w:pgSz w:w="11900" w:h="16840"/>
      <w:pgMar w:top="873" w:right="1440" w:bottom="873" w:left="1440" w:header="708"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4FF8" w:rsidRDefault="00294FF8">
      <w:r>
        <w:separator/>
      </w:r>
    </w:p>
  </w:endnote>
  <w:endnote w:type="continuationSeparator" w:id="0">
    <w:p w:rsidR="00294FF8" w:rsidRDefault="00294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3BD3" w:rsidRDefault="00294FF8">
    <w:pPr>
      <w:pStyle w:val="HeaderFooter"/>
    </w:pPr>
    <w:r>
      <w:rPr>
        <w:sz w:val="24"/>
        <w:szCs w:val="24"/>
      </w:rPr>
      <w:fldChar w:fldCharType="begin"/>
    </w:r>
    <w:r>
      <w:rPr>
        <w:sz w:val="24"/>
        <w:szCs w:val="24"/>
      </w:rPr>
      <w:instrText xml:space="preserve"> PAGE </w:instrText>
    </w:r>
    <w:r w:rsidR="003F0911">
      <w:rPr>
        <w:sz w:val="24"/>
        <w:szCs w:val="24"/>
      </w:rPr>
      <w:fldChar w:fldCharType="separate"/>
    </w:r>
    <w:r w:rsidR="003F0911">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3BD3" w:rsidRDefault="00294FF8">
    <w:pPr>
      <w:pStyle w:val="HeaderFooter"/>
    </w:pPr>
    <w:r>
      <w:fldChar w:fldCharType="begin"/>
    </w:r>
    <w:r>
      <w:instrText xml:space="preserve"> PAGE </w:instrText>
    </w:r>
    <w:r w:rsidR="003F0911">
      <w:fldChar w:fldCharType="separate"/>
    </w:r>
    <w:r w:rsidR="003F091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4FF8" w:rsidRDefault="00294FF8">
      <w:r>
        <w:separator/>
      </w:r>
    </w:p>
  </w:footnote>
  <w:footnote w:type="continuationSeparator" w:id="0">
    <w:p w:rsidR="00294FF8" w:rsidRDefault="00294F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3BD3" w:rsidRDefault="00903BD3">
    <w:pPr>
      <w:pStyle w:val="FreeForm"/>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3BD3" w:rsidRDefault="00903BD3">
    <w:pPr>
      <w:pStyle w:val="FreeForm"/>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1976A4"/>
    <w:multiLevelType w:val="multilevel"/>
    <w:tmpl w:val="6F989D62"/>
    <w:styleLink w:val="Legal"/>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008" w:hanging="64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584" w:hanging="86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2131" w:hanging="1051"/>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693" w:hanging="125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816" w:hanging="165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4363" w:hanging="184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939" w:hanging="205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59A72384"/>
    <w:multiLevelType w:val="multilevel"/>
    <w:tmpl w:val="6F989D62"/>
    <w:numStyleLink w:val="Legal"/>
  </w:abstractNum>
  <w:num w:numId="1">
    <w:abstractNumId w:val="0"/>
  </w:num>
  <w:num w:numId="2">
    <w:abstractNumId w:val="1"/>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1"/>
    <w:lvlOverride w:ilvl="0">
      <w:startOverride w:val="1"/>
    </w:lvlOverride>
  </w:num>
  <w:num w:numId="1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defaultTabStop w:val="720"/>
  <w:autoHyphenation/>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BD3"/>
    <w:rsid w:val="00294FF8"/>
    <w:rsid w:val="003F0911"/>
    <w:rsid w:val="00903B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C6B939-7610-49AD-BD54-51FADA65E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Pr>
      <w:sz w:val="24"/>
      <w:szCs w:val="24"/>
      <w:lang w:val="en-US" w:eastAsia="en-US"/>
    </w:rPr>
  </w:style>
  <w:style w:type="paragraph" w:styleId="Virsraksts1">
    <w:name w:val="heading 1"/>
    <w:uiPriority w:val="9"/>
    <w:qFormat/>
    <w:pPr>
      <w:spacing w:after="120"/>
      <w:jc w:val="center"/>
      <w:outlineLvl w:val="0"/>
    </w:pPr>
    <w:rPr>
      <w:rFonts w:ascii="Cambria" w:hAnsi="Cambria" w:cs="Arial Unicode MS"/>
      <w:b/>
      <w:bCs/>
      <w:color w:val="000000"/>
      <w:sz w:val="48"/>
      <w:szCs w:val="48"/>
      <w14:textOutline w14:w="0" w14:cap="flat" w14:cmpd="sng" w14:algn="ctr">
        <w14:noFill/>
        <w14:prstDash w14:val="solid"/>
        <w14:bevel/>
      </w14:textOutline>
    </w:rPr>
  </w:style>
  <w:style w:type="paragraph" w:styleId="Virsraksts2">
    <w:name w:val="heading 2"/>
    <w:next w:val="Body"/>
    <w:uiPriority w:val="9"/>
    <w:unhideWhenUsed/>
    <w:qFormat/>
    <w:pPr>
      <w:keepNext/>
      <w:spacing w:before="240" w:after="120"/>
      <w:outlineLvl w:val="1"/>
    </w:pPr>
    <w:rPr>
      <w:rFonts w:ascii="Cambria" w:hAnsi="Cambria" w:cs="Arial Unicode MS"/>
      <w:b/>
      <w:bCs/>
      <w:color w:val="000000"/>
      <w:sz w:val="24"/>
      <w:szCs w:val="24"/>
      <w14:textOutline w14:w="0" w14:cap="flat" w14:cmpd="sng" w14:algn="ctr">
        <w14:noFill/>
        <w14:prstDash w14:val="solid"/>
        <w14:bevel/>
      </w14:textOutline>
    </w:rPr>
  </w:style>
  <w:style w:type="paragraph" w:styleId="Virsraksts3">
    <w:name w:val="heading 3"/>
    <w:uiPriority w:val="9"/>
    <w:unhideWhenUsed/>
    <w:qFormat/>
    <w:pPr>
      <w:keepNext/>
      <w:spacing w:before="120" w:after="120"/>
      <w:jc w:val="both"/>
      <w:outlineLvl w:val="2"/>
    </w:pPr>
    <w:rPr>
      <w:rFonts w:ascii="Cambria" w:hAnsi="Cambria" w:cs="Arial Unicode MS"/>
      <w:b/>
      <w:bCs/>
      <w:i/>
      <w:iCs/>
      <w:color w:val="000000"/>
      <w:sz w:val="24"/>
      <w:szCs w:val="24"/>
      <w:shd w:val="clear" w:color="auto" w:fill="FFFFFF"/>
      <w14:textOutline w14:w="0" w14:cap="flat" w14:cmpd="sng" w14:algn="ctr">
        <w14:noFill/>
        <w14:prstDash w14:val="solid"/>
        <w14:bevel/>
      </w14:textOutli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FreeForm">
    <w:name w:val="Free Form"/>
    <w:rPr>
      <w:rFonts w:cs="Arial Unicode MS"/>
      <w:color w:val="000000"/>
      <w14:textOutline w14:w="0" w14:cap="flat" w14:cmpd="sng" w14:algn="ctr">
        <w14:noFill/>
        <w14:prstDash w14:val="solid"/>
        <w14:bevel/>
      </w14:textOutline>
    </w:rPr>
  </w:style>
  <w:style w:type="paragraph" w:customStyle="1" w:styleId="HeaderFooter">
    <w:name w:val="Header &amp; Footer"/>
    <w:pPr>
      <w:tabs>
        <w:tab w:val="right" w:pos="9360"/>
      </w:tabs>
      <w:jc w:val="center"/>
    </w:pPr>
    <w:rPr>
      <w:rFonts w:ascii="Cambria" w:hAnsi="Cambria" w:cs="Arial Unicode MS"/>
      <w:color w:val="000000"/>
      <w14:textOutline w14:w="0" w14:cap="flat" w14:cmpd="sng" w14:algn="ctr">
        <w14:noFill/>
        <w14:prstDash w14:val="solid"/>
        <w14:bevel/>
      </w14:textOutline>
    </w:rPr>
  </w:style>
  <w:style w:type="paragraph" w:customStyle="1" w:styleId="Body">
    <w:name w:val="Body"/>
    <w:pPr>
      <w:spacing w:after="120"/>
    </w:pPr>
    <w:rPr>
      <w:rFonts w:ascii="Cambria" w:hAnsi="Cambria" w:cs="Arial Unicode MS"/>
      <w:color w:val="000000"/>
      <w:sz w:val="24"/>
      <w:szCs w:val="24"/>
      <w:shd w:val="clear" w:color="auto" w:fill="FFFFFF"/>
      <w14:textOutline w14:w="0" w14:cap="flat" w14:cmpd="sng" w14:algn="ctr">
        <w14:noFill/>
        <w14:prstDash w14:val="solid"/>
        <w14:bevel/>
      </w14:textOutline>
    </w:rPr>
  </w:style>
  <w:style w:type="paragraph" w:customStyle="1" w:styleId="BodyNumbered">
    <w:name w:val="Body (Numbered)"/>
    <w:pPr>
      <w:spacing w:after="120"/>
      <w:outlineLvl w:val="2"/>
    </w:pPr>
    <w:rPr>
      <w:rFonts w:ascii="Cambria" w:hAnsi="Cambria" w:cs="Arial Unicode MS"/>
      <w:color w:val="000000"/>
      <w:sz w:val="24"/>
      <w:szCs w:val="24"/>
      <w:shd w:val="clear" w:color="auto" w:fill="FFFFFF"/>
      <w14:textOutline w14:w="0" w14:cap="flat" w14:cmpd="sng" w14:algn="ctr">
        <w14:noFill/>
        <w14:prstDash w14:val="solid"/>
        <w14:bevel/>
      </w14:textOutline>
    </w:rPr>
  </w:style>
  <w:style w:type="numbering" w:customStyle="1" w:styleId="Legal">
    <w:name w:val="Legal"/>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51</Pages>
  <Words>92512</Words>
  <Characters>52733</Characters>
  <Application>Microsoft Office Word</Application>
  <DocSecurity>0</DocSecurity>
  <Lines>439</Lines>
  <Paragraphs>289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Anitra</dc:creator>
  <cp:lastModifiedBy>Anitra</cp:lastModifiedBy>
  <cp:revision>2</cp:revision>
  <dcterms:created xsi:type="dcterms:W3CDTF">2024-09-02T08:16:00Z</dcterms:created>
  <dcterms:modified xsi:type="dcterms:W3CDTF">2024-09-02T08:16:00Z</dcterms:modified>
</cp:coreProperties>
</file>